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6E69" w14:textId="3AB4E167" w:rsidR="00C028A4" w:rsidRDefault="00A47802" w:rsidP="00975F02">
      <w:pPr>
        <w:spacing w:line="259" w:lineRule="auto"/>
        <w:rPr>
          <w:noProof/>
        </w:rPr>
      </w:pPr>
      <w:r>
        <w:t xml:space="preserve"> </w:t>
      </w:r>
      <w:r>
        <w:rPr>
          <w:noProof/>
        </w:rPr>
        <w:t xml:space="preserve">     </w:t>
      </w:r>
      <w:r w:rsidR="003739D4">
        <w:rPr>
          <w:noProof/>
        </w:rPr>
        <w:drawing>
          <wp:inline distT="0" distB="0" distL="0" distR="0" wp14:anchorId="483800A3" wp14:editId="277D4D5A">
            <wp:extent cx="2505075" cy="703972"/>
            <wp:effectExtent l="0" t="0" r="0" b="1270"/>
            <wp:docPr id="2" name="Picture 2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F99933D-EB17-4F87-847F-0A079D7C77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C_Logo_Bilingual_7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378" cy="70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</w:p>
    <w:p w14:paraId="00C79307" w14:textId="77777777" w:rsidR="00A47802" w:rsidRPr="00A4155D" w:rsidRDefault="00A47802" w:rsidP="00975F02">
      <w:pPr>
        <w:spacing w:line="259" w:lineRule="auto"/>
      </w:pPr>
    </w:p>
    <w:p w14:paraId="7C18731B" w14:textId="77777777" w:rsidR="001B127E" w:rsidRPr="00A4155D" w:rsidRDefault="001B127E" w:rsidP="00975F02">
      <w:pPr>
        <w:spacing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4943"/>
        <w:gridCol w:w="1800"/>
        <w:gridCol w:w="2610"/>
      </w:tblGrid>
      <w:tr w:rsidR="00254FC8" w:rsidRPr="00A4155D" w14:paraId="0A2478C6" w14:textId="77777777" w:rsidTr="7DE6C72E">
        <w:tc>
          <w:tcPr>
            <w:tcW w:w="1447" w:type="dxa"/>
            <w:shd w:val="clear" w:color="auto" w:fill="032A45"/>
          </w:tcPr>
          <w:p w14:paraId="5104BF27" w14:textId="77777777" w:rsidR="00254FC8" w:rsidRPr="00A4155D" w:rsidRDefault="00254FC8" w:rsidP="00975F02">
            <w:pPr>
              <w:spacing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A4155D">
              <w:rPr>
                <w:rFonts w:ascii="Arial Narrow" w:hAnsi="Arial Narrow"/>
                <w:b/>
                <w:color w:val="FFFFFF" w:themeColor="background1"/>
                <w:sz w:val="24"/>
              </w:rPr>
              <w:t>Title</w:t>
            </w:r>
          </w:p>
        </w:tc>
        <w:tc>
          <w:tcPr>
            <w:tcW w:w="4943" w:type="dxa"/>
          </w:tcPr>
          <w:p w14:paraId="3E262E2F" w14:textId="5D780DBF" w:rsidR="00254FC8" w:rsidRPr="00A4155D" w:rsidRDefault="00A36729" w:rsidP="7DE6C72E">
            <w:pPr>
              <w:spacing w:line="259" w:lineRule="auto"/>
              <w:rPr>
                <w:rFonts w:ascii="Arial Narrow" w:hAnsi="Arial Narrow"/>
                <w:sz w:val="24"/>
                <w:szCs w:val="24"/>
              </w:rPr>
            </w:pPr>
            <w:r w:rsidRPr="7DE6C72E">
              <w:rPr>
                <w:rFonts w:ascii="Arial Narrow" w:hAnsi="Arial Narrow"/>
                <w:color w:val="032A45"/>
                <w:sz w:val="24"/>
                <w:szCs w:val="24"/>
              </w:rPr>
              <w:t xml:space="preserve">Vice President, </w:t>
            </w:r>
            <w:r w:rsidR="00DE2B4F" w:rsidRPr="7DE6C72E">
              <w:rPr>
                <w:rFonts w:ascii="Arial Narrow" w:hAnsi="Arial Narrow"/>
                <w:color w:val="032A45"/>
                <w:sz w:val="24"/>
                <w:szCs w:val="24"/>
              </w:rPr>
              <w:t xml:space="preserve">National </w:t>
            </w:r>
            <w:r w:rsidRPr="7DE6C72E">
              <w:rPr>
                <w:rFonts w:ascii="Arial Narrow" w:hAnsi="Arial Narrow"/>
                <w:color w:val="032A45"/>
                <w:sz w:val="24"/>
                <w:szCs w:val="24"/>
              </w:rPr>
              <w:t>Partnerships</w:t>
            </w:r>
            <w:r w:rsidR="00DC528F" w:rsidRPr="7DE6C72E">
              <w:rPr>
                <w:rFonts w:ascii="Arial Narrow" w:hAnsi="Arial Narrow"/>
                <w:color w:val="032A45"/>
                <w:sz w:val="24"/>
                <w:szCs w:val="24"/>
              </w:rPr>
              <w:t xml:space="preserve"> </w:t>
            </w:r>
            <w:r w:rsidR="00F72587" w:rsidRPr="7DE6C72E">
              <w:rPr>
                <w:rFonts w:ascii="Arial Narrow" w:hAnsi="Arial Narrow"/>
                <w:color w:val="032A45"/>
                <w:sz w:val="24"/>
                <w:szCs w:val="24"/>
              </w:rPr>
              <w:t>and Development</w:t>
            </w:r>
          </w:p>
        </w:tc>
        <w:tc>
          <w:tcPr>
            <w:tcW w:w="1800" w:type="dxa"/>
            <w:shd w:val="clear" w:color="auto" w:fill="032A45"/>
          </w:tcPr>
          <w:p w14:paraId="59C693F2" w14:textId="77777777" w:rsidR="00254FC8" w:rsidRPr="00A4155D" w:rsidRDefault="00254FC8" w:rsidP="00975F02">
            <w:pPr>
              <w:spacing w:line="259" w:lineRule="auto"/>
              <w:rPr>
                <w:rFonts w:ascii="Arial Narrow" w:hAnsi="Arial Narrow"/>
                <w:b/>
                <w:sz w:val="24"/>
              </w:rPr>
            </w:pPr>
            <w:r w:rsidRPr="00A4155D">
              <w:rPr>
                <w:rFonts w:ascii="Arial Narrow" w:hAnsi="Arial Narrow"/>
                <w:b/>
                <w:sz w:val="24"/>
              </w:rPr>
              <w:t xml:space="preserve">Reports to </w:t>
            </w:r>
          </w:p>
        </w:tc>
        <w:tc>
          <w:tcPr>
            <w:tcW w:w="2610" w:type="dxa"/>
          </w:tcPr>
          <w:p w14:paraId="322680B5" w14:textId="742848E8" w:rsidR="00254FC8" w:rsidRPr="00975F02" w:rsidRDefault="00BD2219" w:rsidP="00975F02">
            <w:pPr>
              <w:spacing w:line="259" w:lineRule="auto"/>
              <w:rPr>
                <w:rFonts w:ascii="Arial Narrow" w:hAnsi="Arial Narrow"/>
                <w:color w:val="032A45"/>
                <w:sz w:val="24"/>
              </w:rPr>
            </w:pPr>
            <w:r w:rsidRPr="00975F02">
              <w:rPr>
                <w:rFonts w:ascii="Arial Narrow" w:hAnsi="Arial Narrow"/>
                <w:color w:val="032A45"/>
                <w:sz w:val="24"/>
              </w:rPr>
              <w:t>CEO</w:t>
            </w:r>
          </w:p>
        </w:tc>
      </w:tr>
      <w:tr w:rsidR="00254FC8" w:rsidRPr="00A4155D" w14:paraId="2B5746C1" w14:textId="77777777" w:rsidTr="7DE6C72E">
        <w:tc>
          <w:tcPr>
            <w:tcW w:w="1447" w:type="dxa"/>
            <w:shd w:val="clear" w:color="auto" w:fill="032A45"/>
          </w:tcPr>
          <w:p w14:paraId="03F768FC" w14:textId="77777777" w:rsidR="006C6B11" w:rsidRDefault="006C6B11" w:rsidP="00975F02">
            <w:pPr>
              <w:spacing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</w:p>
          <w:p w14:paraId="3439EF50" w14:textId="350ABA4A" w:rsidR="00254FC8" w:rsidRPr="00A4155D" w:rsidRDefault="00646085" w:rsidP="00975F02">
            <w:pPr>
              <w:spacing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A4155D">
              <w:rPr>
                <w:rFonts w:ascii="Arial Narrow" w:hAnsi="Arial Narrow"/>
                <w:b/>
                <w:color w:val="FFFFFF" w:themeColor="background1"/>
                <w:sz w:val="24"/>
              </w:rPr>
              <w:t>Name</w:t>
            </w:r>
          </w:p>
        </w:tc>
        <w:tc>
          <w:tcPr>
            <w:tcW w:w="4943" w:type="dxa"/>
          </w:tcPr>
          <w:p w14:paraId="2D9EB06C" w14:textId="41FCFBAB" w:rsidR="00254FC8" w:rsidRPr="00A4155D" w:rsidRDefault="00254FC8" w:rsidP="00975F02">
            <w:pPr>
              <w:spacing w:line="259" w:lineRule="auto"/>
              <w:rPr>
                <w:rFonts w:ascii="Arial Narrow" w:hAnsi="Arial Narrow"/>
                <w:sz w:val="24"/>
              </w:rPr>
            </w:pPr>
          </w:p>
        </w:tc>
        <w:tc>
          <w:tcPr>
            <w:tcW w:w="1800" w:type="dxa"/>
            <w:shd w:val="clear" w:color="auto" w:fill="032A45"/>
          </w:tcPr>
          <w:p w14:paraId="58436D45" w14:textId="77777777" w:rsidR="006C6B11" w:rsidRDefault="006C6B11" w:rsidP="00975F02">
            <w:pPr>
              <w:spacing w:line="259" w:lineRule="auto"/>
              <w:rPr>
                <w:rFonts w:ascii="Arial Narrow" w:hAnsi="Arial Narrow"/>
                <w:b/>
                <w:sz w:val="24"/>
              </w:rPr>
            </w:pPr>
          </w:p>
          <w:p w14:paraId="3BE2E957" w14:textId="458346E4" w:rsidR="00254FC8" w:rsidRPr="00A4155D" w:rsidRDefault="00646085" w:rsidP="00975F02">
            <w:pPr>
              <w:spacing w:line="259" w:lineRule="auto"/>
              <w:rPr>
                <w:rFonts w:ascii="Arial Narrow" w:hAnsi="Arial Narrow"/>
                <w:b/>
                <w:sz w:val="24"/>
              </w:rPr>
            </w:pPr>
            <w:r w:rsidRPr="00A4155D">
              <w:rPr>
                <w:rFonts w:ascii="Arial Narrow" w:hAnsi="Arial Narrow"/>
                <w:b/>
                <w:sz w:val="24"/>
              </w:rPr>
              <w:t>In Role Since</w:t>
            </w:r>
          </w:p>
        </w:tc>
        <w:tc>
          <w:tcPr>
            <w:tcW w:w="2610" w:type="dxa"/>
          </w:tcPr>
          <w:p w14:paraId="0B1E7ABC" w14:textId="07681EAC" w:rsidR="00254FC8" w:rsidRPr="00A4155D" w:rsidRDefault="00254FC8" w:rsidP="00975F02">
            <w:pPr>
              <w:spacing w:line="259" w:lineRule="auto"/>
              <w:rPr>
                <w:rFonts w:ascii="Arial Narrow" w:hAnsi="Arial Narrow"/>
                <w:sz w:val="24"/>
              </w:rPr>
            </w:pPr>
          </w:p>
        </w:tc>
      </w:tr>
    </w:tbl>
    <w:p w14:paraId="4E422664" w14:textId="77777777" w:rsidR="00B44D4C" w:rsidRPr="00A4155D" w:rsidRDefault="00B44D4C" w:rsidP="00975F02">
      <w:pPr>
        <w:spacing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54FC8" w:rsidRPr="00A4155D" w14:paraId="376D9D3E" w14:textId="77777777" w:rsidTr="7DE6C72E">
        <w:tc>
          <w:tcPr>
            <w:tcW w:w="10908" w:type="dxa"/>
            <w:shd w:val="clear" w:color="auto" w:fill="032A45"/>
          </w:tcPr>
          <w:p w14:paraId="5AC7A0B8" w14:textId="77777777" w:rsidR="00254FC8" w:rsidRPr="00A4155D" w:rsidRDefault="00254FC8" w:rsidP="00975F02">
            <w:pPr>
              <w:spacing w:line="259" w:lineRule="auto"/>
              <w:rPr>
                <w:b/>
                <w:sz w:val="28"/>
              </w:rPr>
            </w:pPr>
            <w:r w:rsidRPr="00A4155D">
              <w:rPr>
                <w:b/>
                <w:color w:val="FFFFFF" w:themeColor="background1"/>
                <w:sz w:val="28"/>
              </w:rPr>
              <w:t>Overall job purpose</w:t>
            </w:r>
          </w:p>
        </w:tc>
      </w:tr>
      <w:tr w:rsidR="00254FC8" w:rsidRPr="00A4155D" w14:paraId="32C3F1A4" w14:textId="77777777" w:rsidTr="7DE6C72E">
        <w:tc>
          <w:tcPr>
            <w:tcW w:w="10908" w:type="dxa"/>
          </w:tcPr>
          <w:p w14:paraId="36ACDB2C" w14:textId="77777777" w:rsidR="001B127E" w:rsidRPr="00975F02" w:rsidRDefault="001B127E" w:rsidP="00975F02">
            <w:pPr>
              <w:spacing w:line="259" w:lineRule="auto"/>
              <w:rPr>
                <w:color w:val="032A45"/>
              </w:rPr>
            </w:pPr>
          </w:p>
          <w:p w14:paraId="6EBC61EB" w14:textId="375556ED" w:rsidR="000322F5" w:rsidRPr="00975F02" w:rsidRDefault="000322F5" w:rsidP="00975F02">
            <w:pPr>
              <w:spacing w:after="120"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 xml:space="preserve">The </w:t>
            </w:r>
            <w:r w:rsidR="00F72587" w:rsidRPr="00975F02">
              <w:rPr>
                <w:b/>
                <w:bCs/>
                <w:color w:val="032A45"/>
              </w:rPr>
              <w:t>Vice President,</w:t>
            </w:r>
            <w:r w:rsidR="00DE2B4F">
              <w:rPr>
                <w:b/>
                <w:bCs/>
                <w:color w:val="032A45"/>
              </w:rPr>
              <w:t xml:space="preserve"> National</w:t>
            </w:r>
            <w:r w:rsidR="00F72587" w:rsidRPr="00975F02">
              <w:rPr>
                <w:b/>
                <w:bCs/>
                <w:color w:val="032A45"/>
              </w:rPr>
              <w:t xml:space="preserve"> Partnerships and Development</w:t>
            </w:r>
            <w:r w:rsidRPr="00975F02">
              <w:rPr>
                <w:color w:val="032A45"/>
              </w:rPr>
              <w:t xml:space="preserve"> leads and accelerates the </w:t>
            </w:r>
            <w:r w:rsidR="00604AE3">
              <w:rPr>
                <w:color w:val="032A45"/>
              </w:rPr>
              <w:t xml:space="preserve">diversification, </w:t>
            </w:r>
            <w:r w:rsidRPr="00975F02">
              <w:rPr>
                <w:color w:val="032A45"/>
              </w:rPr>
              <w:t>growth</w:t>
            </w:r>
            <w:r w:rsidR="00604AE3">
              <w:rPr>
                <w:color w:val="032A45"/>
              </w:rPr>
              <w:t>, and sustainability</w:t>
            </w:r>
            <w:r w:rsidR="00CA7E0E" w:rsidRPr="00975F02">
              <w:rPr>
                <w:color w:val="032A45"/>
              </w:rPr>
              <w:t xml:space="preserve"> of </w:t>
            </w:r>
            <w:r w:rsidR="00D87843">
              <w:rPr>
                <w:color w:val="032A45"/>
              </w:rPr>
              <w:t xml:space="preserve">membership, </w:t>
            </w:r>
            <w:r w:rsidR="00CA7E0E" w:rsidRPr="00975F02">
              <w:rPr>
                <w:color w:val="032A45"/>
              </w:rPr>
              <w:t>partnerships and revenue generation at Children’s Healthcare Canada.</w:t>
            </w:r>
          </w:p>
          <w:p w14:paraId="422B7D86" w14:textId="51DF5D35" w:rsidR="003739D4" w:rsidRPr="00975F02" w:rsidRDefault="0045582A" w:rsidP="00975F02">
            <w:p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Reporting to the CEO, t</w:t>
            </w:r>
            <w:r w:rsidR="000322F5" w:rsidRPr="00975F02">
              <w:rPr>
                <w:color w:val="032A45"/>
              </w:rPr>
              <w:t>his is a senior, hands-on leadership role</w:t>
            </w:r>
            <w:r w:rsidR="009A7F9E" w:rsidRPr="00975F02">
              <w:rPr>
                <w:color w:val="032A45"/>
              </w:rPr>
              <w:t xml:space="preserve"> that is responsible for identifying</w:t>
            </w:r>
            <w:r w:rsidR="000322F5" w:rsidRPr="00975F02">
              <w:rPr>
                <w:color w:val="032A45"/>
              </w:rPr>
              <w:t>, nurturing</w:t>
            </w:r>
            <w:r w:rsidR="00975F02">
              <w:rPr>
                <w:color w:val="032A45"/>
              </w:rPr>
              <w:t>,</w:t>
            </w:r>
            <w:r w:rsidR="000322F5" w:rsidRPr="00975F02">
              <w:rPr>
                <w:color w:val="032A45"/>
              </w:rPr>
              <w:t xml:space="preserve"> and securing new </w:t>
            </w:r>
            <w:r w:rsidRPr="00975F02">
              <w:rPr>
                <w:color w:val="032A45"/>
              </w:rPr>
              <w:t xml:space="preserve">funding, </w:t>
            </w:r>
            <w:r w:rsidR="000322F5" w:rsidRPr="00975F02">
              <w:rPr>
                <w:color w:val="032A45"/>
              </w:rPr>
              <w:t>grants</w:t>
            </w:r>
            <w:r w:rsidR="00975F02">
              <w:rPr>
                <w:color w:val="032A45"/>
              </w:rPr>
              <w:t>,</w:t>
            </w:r>
            <w:r w:rsidR="00D87843">
              <w:rPr>
                <w:color w:val="032A45"/>
              </w:rPr>
              <w:t xml:space="preserve"> membership</w:t>
            </w:r>
            <w:r w:rsidR="000322F5" w:rsidRPr="00975F02">
              <w:rPr>
                <w:color w:val="032A45"/>
              </w:rPr>
              <w:t xml:space="preserve"> and partnerships, in line with the organization’s mission</w:t>
            </w:r>
            <w:r w:rsidR="00604AE3">
              <w:rPr>
                <w:color w:val="032A45"/>
              </w:rPr>
              <w:t xml:space="preserve">, </w:t>
            </w:r>
            <w:r w:rsidR="000322F5" w:rsidRPr="00975F02">
              <w:rPr>
                <w:color w:val="032A45"/>
              </w:rPr>
              <w:t>mandate</w:t>
            </w:r>
            <w:r w:rsidR="00604AE3">
              <w:rPr>
                <w:color w:val="032A45"/>
              </w:rPr>
              <w:t>, and strategic priorities</w:t>
            </w:r>
            <w:r w:rsidR="000322F5" w:rsidRPr="00975F02">
              <w:rPr>
                <w:color w:val="032A45"/>
              </w:rPr>
              <w:t xml:space="preserve">. </w:t>
            </w:r>
            <w:r w:rsidR="00CE4760" w:rsidRPr="00975F02">
              <w:rPr>
                <w:color w:val="032A45"/>
              </w:rPr>
              <w:t xml:space="preserve">The </w:t>
            </w:r>
            <w:r w:rsidR="00F72587" w:rsidRPr="00975F02">
              <w:rPr>
                <w:color w:val="032A45"/>
              </w:rPr>
              <w:t xml:space="preserve">Vice President, </w:t>
            </w:r>
            <w:r w:rsidR="00D87843">
              <w:rPr>
                <w:color w:val="032A45"/>
              </w:rPr>
              <w:t xml:space="preserve">National </w:t>
            </w:r>
            <w:r w:rsidR="00F72587" w:rsidRPr="00975F02">
              <w:rPr>
                <w:color w:val="032A45"/>
              </w:rPr>
              <w:t>Partnerships and Development</w:t>
            </w:r>
            <w:r w:rsidR="00CE4760" w:rsidRPr="00975F02">
              <w:rPr>
                <w:color w:val="032A45"/>
              </w:rPr>
              <w:t xml:space="preserve"> both </w:t>
            </w:r>
            <w:r w:rsidR="000322F5" w:rsidRPr="00975F02">
              <w:rPr>
                <w:color w:val="032A45"/>
              </w:rPr>
              <w:t>shap</w:t>
            </w:r>
            <w:r w:rsidR="00CE4760" w:rsidRPr="00975F02">
              <w:rPr>
                <w:color w:val="032A45"/>
              </w:rPr>
              <w:t>es</w:t>
            </w:r>
            <w:r w:rsidR="000322F5" w:rsidRPr="00975F02">
              <w:rPr>
                <w:color w:val="032A45"/>
              </w:rPr>
              <w:t xml:space="preserve"> strateg</w:t>
            </w:r>
            <w:r w:rsidR="00D324B6" w:rsidRPr="00975F02">
              <w:rPr>
                <w:color w:val="032A45"/>
              </w:rPr>
              <w:t>ic partnerships,</w:t>
            </w:r>
            <w:r w:rsidR="000322F5" w:rsidRPr="00975F02">
              <w:rPr>
                <w:color w:val="032A45"/>
              </w:rPr>
              <w:t xml:space="preserve"> and execut</w:t>
            </w:r>
            <w:r w:rsidR="00CE4760" w:rsidRPr="00975F02">
              <w:rPr>
                <w:color w:val="032A45"/>
              </w:rPr>
              <w:t>es</w:t>
            </w:r>
            <w:r w:rsidR="000322F5" w:rsidRPr="00975F02">
              <w:rPr>
                <w:color w:val="032A45"/>
              </w:rPr>
              <w:t xml:space="preserve"> </w:t>
            </w:r>
            <w:r w:rsidR="00D324B6" w:rsidRPr="00975F02">
              <w:rPr>
                <w:color w:val="032A45"/>
              </w:rPr>
              <w:t>on them</w:t>
            </w:r>
            <w:r w:rsidR="000322F5" w:rsidRPr="00975F02">
              <w:rPr>
                <w:color w:val="032A45"/>
              </w:rPr>
              <w:t>.</w:t>
            </w:r>
          </w:p>
          <w:p w14:paraId="02989620" w14:textId="280BE376" w:rsidR="00990B85" w:rsidRPr="00975F02" w:rsidRDefault="00990B85" w:rsidP="00975F02">
            <w:pPr>
              <w:spacing w:line="259" w:lineRule="auto"/>
              <w:rPr>
                <w:color w:val="032A45"/>
              </w:rPr>
            </w:pPr>
          </w:p>
        </w:tc>
      </w:tr>
      <w:tr w:rsidR="00254FC8" w:rsidRPr="00A4155D" w14:paraId="5755794E" w14:textId="77777777" w:rsidTr="7DE6C72E">
        <w:tc>
          <w:tcPr>
            <w:tcW w:w="10908" w:type="dxa"/>
            <w:shd w:val="clear" w:color="auto" w:fill="032A45"/>
          </w:tcPr>
          <w:p w14:paraId="2219EAE8" w14:textId="77777777" w:rsidR="00254FC8" w:rsidRPr="00A4155D" w:rsidRDefault="00254FC8" w:rsidP="00975F02">
            <w:pPr>
              <w:spacing w:line="259" w:lineRule="auto"/>
              <w:rPr>
                <w:b/>
                <w:sz w:val="28"/>
              </w:rPr>
            </w:pPr>
            <w:r w:rsidRPr="00A4155D">
              <w:rPr>
                <w:b/>
                <w:color w:val="FFFFFF" w:themeColor="background1"/>
                <w:sz w:val="28"/>
              </w:rPr>
              <w:t>Key responsibilities</w:t>
            </w:r>
          </w:p>
        </w:tc>
      </w:tr>
      <w:tr w:rsidR="00254FC8" w:rsidRPr="00C706DD" w14:paraId="6683B812" w14:textId="77777777" w:rsidTr="7DE6C72E">
        <w:tc>
          <w:tcPr>
            <w:tcW w:w="10908" w:type="dxa"/>
          </w:tcPr>
          <w:p w14:paraId="5890B73E" w14:textId="77777777" w:rsidR="001F2751" w:rsidRPr="00975F02" w:rsidRDefault="001F2751" w:rsidP="00975F02">
            <w:pPr>
              <w:spacing w:line="259" w:lineRule="auto"/>
              <w:ind w:left="360"/>
              <w:contextualSpacing/>
              <w:rPr>
                <w:color w:val="032A45"/>
              </w:rPr>
            </w:pPr>
          </w:p>
          <w:p w14:paraId="3C8C78F7" w14:textId="77777777" w:rsidR="00C706DD" w:rsidRPr="00975F02" w:rsidRDefault="00C706DD" w:rsidP="00975F02">
            <w:pPr>
              <w:spacing w:after="120" w:line="259" w:lineRule="auto"/>
              <w:rPr>
                <w:color w:val="032A45"/>
              </w:rPr>
            </w:pPr>
            <w:r w:rsidRPr="00975F02">
              <w:rPr>
                <w:b/>
                <w:bCs/>
                <w:color w:val="032A45"/>
              </w:rPr>
              <w:t>Strategic Leadership and Planning</w:t>
            </w:r>
          </w:p>
          <w:p w14:paraId="66D1D8BF" w14:textId="06C3DBDC" w:rsidR="002E0C9D" w:rsidRPr="00975F02" w:rsidRDefault="002E0C9D" w:rsidP="00975F02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 xml:space="preserve">In partnership with CEO and CHC Directors, </w:t>
            </w:r>
            <w:r w:rsidR="000518B0" w:rsidRPr="00975F02">
              <w:rPr>
                <w:color w:val="032A45"/>
              </w:rPr>
              <w:t xml:space="preserve">routinely review, </w:t>
            </w:r>
            <w:r w:rsidRPr="00975F02">
              <w:rPr>
                <w:color w:val="032A45"/>
              </w:rPr>
              <w:t>refine</w:t>
            </w:r>
            <w:r w:rsidR="00604AE3">
              <w:rPr>
                <w:color w:val="032A45"/>
              </w:rPr>
              <w:t>,</w:t>
            </w:r>
            <w:r w:rsidRPr="00975F02">
              <w:rPr>
                <w:color w:val="032A45"/>
              </w:rPr>
              <w:t xml:space="preserve"> and </w:t>
            </w:r>
            <w:r w:rsidR="00A03C2A" w:rsidRPr="00975F02">
              <w:rPr>
                <w:color w:val="032A45"/>
              </w:rPr>
              <w:t>finesse</w:t>
            </w:r>
            <w:r w:rsidRPr="00975F02">
              <w:rPr>
                <w:color w:val="032A45"/>
              </w:rPr>
              <w:t xml:space="preserve"> the Association’s value proposition</w:t>
            </w:r>
            <w:r w:rsidR="00BB1AD8" w:rsidRPr="00975F02">
              <w:rPr>
                <w:color w:val="032A45"/>
              </w:rPr>
              <w:t xml:space="preserve"> to </w:t>
            </w:r>
            <w:r w:rsidR="00A03C2A" w:rsidRPr="00975F02">
              <w:rPr>
                <w:color w:val="032A45"/>
              </w:rPr>
              <w:t xml:space="preserve">members, </w:t>
            </w:r>
            <w:r w:rsidR="00BB1AD8" w:rsidRPr="00975F02">
              <w:rPr>
                <w:color w:val="032A45"/>
              </w:rPr>
              <w:t>strategic partners</w:t>
            </w:r>
            <w:r w:rsidR="00604AE3">
              <w:rPr>
                <w:color w:val="032A45"/>
              </w:rPr>
              <w:t>,</w:t>
            </w:r>
            <w:r w:rsidR="00A03C2A" w:rsidRPr="00975F02">
              <w:rPr>
                <w:color w:val="032A45"/>
              </w:rPr>
              <w:t xml:space="preserve"> and potential funders. </w:t>
            </w:r>
          </w:p>
          <w:p w14:paraId="7409715F" w14:textId="7FA57C35" w:rsidR="00C706DD" w:rsidRPr="00975F02" w:rsidRDefault="00BB1AD8" w:rsidP="00975F02">
            <w:pPr>
              <w:numPr>
                <w:ilvl w:val="0"/>
                <w:numId w:val="5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In partnership</w:t>
            </w:r>
            <w:r w:rsidR="00C706DD" w:rsidRPr="00975F02">
              <w:rPr>
                <w:color w:val="032A45"/>
              </w:rPr>
              <w:t xml:space="preserve"> with the CEO</w:t>
            </w:r>
            <w:r w:rsidRPr="00975F02">
              <w:rPr>
                <w:color w:val="032A45"/>
              </w:rPr>
              <w:t>,</w:t>
            </w:r>
            <w:r w:rsidR="00C706DD" w:rsidRPr="00975F02">
              <w:rPr>
                <w:color w:val="032A45"/>
              </w:rPr>
              <w:t xml:space="preserve"> develop and execute a multi-year strategic growth plan aligned with the mission and values of Children’s Healthcare Canada.</w:t>
            </w:r>
          </w:p>
          <w:p w14:paraId="294F3AF4" w14:textId="77777777" w:rsidR="00C706DD" w:rsidRPr="00975F02" w:rsidRDefault="00C706DD" w:rsidP="00975F02">
            <w:pPr>
              <w:numPr>
                <w:ilvl w:val="0"/>
                <w:numId w:val="5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Ensure alignment between Association strategy, programs and services, partnerships, and revenue diversification goals.</w:t>
            </w:r>
          </w:p>
          <w:p w14:paraId="6AF82303" w14:textId="518E3280" w:rsidR="00947A2E" w:rsidRPr="00975F02" w:rsidRDefault="00C706DD" w:rsidP="00975F02">
            <w:pPr>
              <w:numPr>
                <w:ilvl w:val="0"/>
                <w:numId w:val="5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Identify and assess new</w:t>
            </w:r>
            <w:r w:rsidR="007A4FE7" w:rsidRPr="00975F02">
              <w:rPr>
                <w:color w:val="032A45"/>
              </w:rPr>
              <w:t xml:space="preserve"> programs, products,</w:t>
            </w:r>
            <w:r w:rsidRPr="00975F02">
              <w:rPr>
                <w:color w:val="032A45"/>
              </w:rPr>
              <w:t xml:space="preserve"> services, and partnership models that strengthen CHC</w:t>
            </w:r>
            <w:r w:rsidR="00024549">
              <w:rPr>
                <w:color w:val="032A45"/>
              </w:rPr>
              <w:t>’s</w:t>
            </w:r>
            <w:r w:rsidRPr="00975F02">
              <w:rPr>
                <w:color w:val="032A45"/>
              </w:rPr>
              <w:t xml:space="preserve"> member</w:t>
            </w:r>
            <w:r w:rsidR="00024549">
              <w:rPr>
                <w:color w:val="032A45"/>
              </w:rPr>
              <w:t>-</w:t>
            </w:r>
            <w:r w:rsidRPr="00975F02">
              <w:rPr>
                <w:color w:val="032A45"/>
              </w:rPr>
              <w:t xml:space="preserve">value proposition and enable the Association to </w:t>
            </w:r>
            <w:r w:rsidR="00947A2E" w:rsidRPr="00975F02">
              <w:rPr>
                <w:color w:val="032A45"/>
              </w:rPr>
              <w:t>improve experiences and outcomes of care for children, youth</w:t>
            </w:r>
            <w:r w:rsidR="00604AE3">
              <w:rPr>
                <w:color w:val="032A45"/>
              </w:rPr>
              <w:t>,</w:t>
            </w:r>
            <w:r w:rsidR="00947A2E" w:rsidRPr="00975F02">
              <w:rPr>
                <w:color w:val="032A45"/>
              </w:rPr>
              <w:t xml:space="preserve"> and families.</w:t>
            </w:r>
          </w:p>
          <w:p w14:paraId="04E0CBD8" w14:textId="46DEC353" w:rsidR="00C706DD" w:rsidRPr="00975F02" w:rsidRDefault="00C706DD" w:rsidP="00975F02">
            <w:pPr>
              <w:spacing w:before="120" w:after="120" w:line="259" w:lineRule="auto"/>
              <w:rPr>
                <w:color w:val="032A45"/>
              </w:rPr>
            </w:pPr>
            <w:r w:rsidRPr="00975F02">
              <w:rPr>
                <w:b/>
                <w:bCs/>
                <w:color w:val="032A45"/>
              </w:rPr>
              <w:t>Business Development and Revenue Growth</w:t>
            </w:r>
          </w:p>
          <w:p w14:paraId="3EF8C003" w14:textId="71D3F027" w:rsidR="00C706DD" w:rsidRPr="00975F02" w:rsidRDefault="00C706DD" w:rsidP="00975F02">
            <w:pPr>
              <w:numPr>
                <w:ilvl w:val="0"/>
                <w:numId w:val="8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 xml:space="preserve">Develop and lead strategies to </w:t>
            </w:r>
            <w:r w:rsidR="00604AE3">
              <w:rPr>
                <w:color w:val="032A45"/>
              </w:rPr>
              <w:t xml:space="preserve">diversify, </w:t>
            </w:r>
            <w:r w:rsidRPr="00975F02">
              <w:rPr>
                <w:color w:val="032A45"/>
              </w:rPr>
              <w:t>grow</w:t>
            </w:r>
            <w:r w:rsidR="00604AE3">
              <w:rPr>
                <w:color w:val="032A45"/>
              </w:rPr>
              <w:t>, and sustain</w:t>
            </w:r>
            <w:r w:rsidRPr="00975F02">
              <w:rPr>
                <w:color w:val="032A45"/>
              </w:rPr>
              <w:t xml:space="preserve"> non-member revenue streams (corporate partnerships, sponsorships, grants, and collaborative projects).</w:t>
            </w:r>
          </w:p>
          <w:p w14:paraId="67EB02D0" w14:textId="77777777" w:rsidR="00C706DD" w:rsidRPr="00975F02" w:rsidRDefault="00C706DD" w:rsidP="00975F02">
            <w:pPr>
              <w:numPr>
                <w:ilvl w:val="0"/>
                <w:numId w:val="8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Oversee partnership prospecting, cultivation, negotiation, and management to deliver mutual value and impact.</w:t>
            </w:r>
          </w:p>
          <w:p w14:paraId="3DD7C998" w14:textId="1AEB0714" w:rsidR="00C706DD" w:rsidRPr="00975F02" w:rsidRDefault="00C706DD" w:rsidP="00975F02">
            <w:pPr>
              <w:numPr>
                <w:ilvl w:val="0"/>
                <w:numId w:val="8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 xml:space="preserve">Work cross-functionally </w:t>
            </w:r>
            <w:r w:rsidR="00963CC8" w:rsidRPr="00975F02">
              <w:rPr>
                <w:color w:val="032A45"/>
              </w:rPr>
              <w:t xml:space="preserve">(with CEO and Directors) </w:t>
            </w:r>
            <w:r w:rsidRPr="00975F02">
              <w:rPr>
                <w:color w:val="032A45"/>
              </w:rPr>
              <w:t>to design, price, and present cohesive partnership opportunities that advance both mission and business goals.</w:t>
            </w:r>
          </w:p>
          <w:p w14:paraId="59A0DDF0" w14:textId="672FADC6" w:rsidR="006B3AC2" w:rsidRPr="00975F02" w:rsidRDefault="003566C6" w:rsidP="00975F02">
            <w:pPr>
              <w:numPr>
                <w:ilvl w:val="0"/>
                <w:numId w:val="8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 xml:space="preserve">Develop and implement strategies to measure impact of partnerships and investment. </w:t>
            </w:r>
          </w:p>
          <w:p w14:paraId="1A5D9281" w14:textId="77777777" w:rsidR="00C706DD" w:rsidRPr="00975F02" w:rsidRDefault="00C706DD" w:rsidP="00975F02">
            <w:pPr>
              <w:spacing w:before="120" w:after="120" w:line="259" w:lineRule="auto"/>
              <w:rPr>
                <w:color w:val="032A45"/>
              </w:rPr>
            </w:pPr>
            <w:r w:rsidRPr="00975F02">
              <w:rPr>
                <w:b/>
                <w:bCs/>
                <w:color w:val="032A45"/>
              </w:rPr>
              <w:t>Organizational Partnerships and Relationships</w:t>
            </w:r>
          </w:p>
          <w:p w14:paraId="12CA20E1" w14:textId="7D2C34B0" w:rsidR="00C706DD" w:rsidRPr="00975F02" w:rsidRDefault="00C706DD" w:rsidP="00975F02">
            <w:pPr>
              <w:numPr>
                <w:ilvl w:val="0"/>
                <w:numId w:val="7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 xml:space="preserve">Represent the organization alongside </w:t>
            </w:r>
            <w:r w:rsidR="00F31AF9" w:rsidRPr="00975F02">
              <w:rPr>
                <w:color w:val="032A45"/>
              </w:rPr>
              <w:t xml:space="preserve">(or in place of) </w:t>
            </w:r>
            <w:r w:rsidRPr="00975F02">
              <w:rPr>
                <w:color w:val="032A45"/>
              </w:rPr>
              <w:t xml:space="preserve">the CEO and </w:t>
            </w:r>
            <w:r w:rsidR="00F31AF9" w:rsidRPr="00975F02">
              <w:rPr>
                <w:color w:val="032A45"/>
              </w:rPr>
              <w:t xml:space="preserve">Directors </w:t>
            </w:r>
            <w:r w:rsidRPr="00975F02">
              <w:rPr>
                <w:color w:val="032A45"/>
              </w:rPr>
              <w:t>at high-level external meetings, forums, and collaborations.</w:t>
            </w:r>
          </w:p>
          <w:p w14:paraId="6F5C0C2F" w14:textId="77777777" w:rsidR="00C706DD" w:rsidRPr="00975F02" w:rsidRDefault="00C706DD" w:rsidP="00975F02">
            <w:pPr>
              <w:numPr>
                <w:ilvl w:val="0"/>
                <w:numId w:val="7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Serve as a key organizational ambassador, expanding Children’s Healthcare Canada's influence and visibility nationally.</w:t>
            </w:r>
          </w:p>
          <w:p w14:paraId="394C6CF9" w14:textId="77777777" w:rsidR="00C706DD" w:rsidRPr="00975F02" w:rsidRDefault="00C706DD" w:rsidP="00975F02">
            <w:pPr>
              <w:spacing w:before="120" w:after="120" w:line="259" w:lineRule="auto"/>
              <w:rPr>
                <w:color w:val="032A45"/>
              </w:rPr>
            </w:pPr>
            <w:r w:rsidRPr="00975F02">
              <w:rPr>
                <w:b/>
                <w:bCs/>
                <w:color w:val="032A45"/>
              </w:rPr>
              <w:t>Operational and Membership Growth</w:t>
            </w:r>
          </w:p>
          <w:p w14:paraId="43FD56B6" w14:textId="078D7004" w:rsidR="00C706DD" w:rsidRPr="00975F02" w:rsidRDefault="00B0172A" w:rsidP="00975F02">
            <w:pPr>
              <w:numPr>
                <w:ilvl w:val="0"/>
                <w:numId w:val="36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lastRenderedPageBreak/>
              <w:t>Collaborate with the Director</w:t>
            </w:r>
            <w:r w:rsidR="00024549">
              <w:rPr>
                <w:color w:val="032A45"/>
              </w:rPr>
              <w:t xml:space="preserve">, </w:t>
            </w:r>
            <w:r w:rsidRPr="00975F02">
              <w:rPr>
                <w:color w:val="032A45"/>
              </w:rPr>
              <w:t>Membership and Events to augment</w:t>
            </w:r>
            <w:r w:rsidR="00C706DD" w:rsidRPr="00975F02">
              <w:rPr>
                <w:color w:val="032A45"/>
              </w:rPr>
              <w:t xml:space="preserve"> membership renewal, retention, and engagement strategies (process led by Director</w:t>
            </w:r>
            <w:r w:rsidR="00024549">
              <w:rPr>
                <w:color w:val="032A45"/>
              </w:rPr>
              <w:t xml:space="preserve">, </w:t>
            </w:r>
            <w:r w:rsidR="00C706DD" w:rsidRPr="00975F02">
              <w:rPr>
                <w:color w:val="032A45"/>
              </w:rPr>
              <w:t>Membership and Events).</w:t>
            </w:r>
          </w:p>
          <w:p w14:paraId="68F45E2E" w14:textId="77777777" w:rsidR="00C706DD" w:rsidRPr="00975F02" w:rsidRDefault="00C706DD" w:rsidP="00975F02">
            <w:pPr>
              <w:numPr>
                <w:ilvl w:val="0"/>
                <w:numId w:val="36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Build internal capacity for business development, proposal development, and partnership stewardship across the organization.</w:t>
            </w:r>
          </w:p>
          <w:p w14:paraId="01CDF14B" w14:textId="77777777" w:rsidR="00C706DD" w:rsidRPr="00975F02" w:rsidRDefault="00C706DD" w:rsidP="00975F02">
            <w:pPr>
              <w:numPr>
                <w:ilvl w:val="0"/>
                <w:numId w:val="36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Track, measure, and report on key growth and partnership metrics to the CEO and Board of Directors.</w:t>
            </w:r>
          </w:p>
          <w:p w14:paraId="6B16D8B0" w14:textId="4EF3A04E" w:rsidR="001B127E" w:rsidRPr="00975F02" w:rsidRDefault="001B127E" w:rsidP="00975F02">
            <w:pPr>
              <w:spacing w:line="259" w:lineRule="auto"/>
              <w:contextualSpacing/>
              <w:rPr>
                <w:color w:val="032A45"/>
              </w:rPr>
            </w:pPr>
          </w:p>
        </w:tc>
      </w:tr>
      <w:tr w:rsidR="00254FC8" w:rsidRPr="00A4155D" w14:paraId="4311ABCE" w14:textId="77777777" w:rsidTr="7DE6C72E">
        <w:tc>
          <w:tcPr>
            <w:tcW w:w="10908" w:type="dxa"/>
            <w:shd w:val="clear" w:color="auto" w:fill="032A45"/>
          </w:tcPr>
          <w:p w14:paraId="6639662D" w14:textId="77777777" w:rsidR="00254FC8" w:rsidRPr="00C706DD" w:rsidRDefault="00254FC8" w:rsidP="00975F02">
            <w:pPr>
              <w:spacing w:line="259" w:lineRule="auto"/>
              <w:rPr>
                <w:b/>
                <w:sz w:val="28"/>
              </w:rPr>
            </w:pPr>
            <w:r w:rsidRPr="00C706DD">
              <w:rPr>
                <w:b/>
                <w:color w:val="FFFFFF" w:themeColor="background1"/>
                <w:sz w:val="28"/>
              </w:rPr>
              <w:lastRenderedPageBreak/>
              <w:t>Key skills and competencies</w:t>
            </w:r>
          </w:p>
        </w:tc>
      </w:tr>
      <w:tr w:rsidR="00254FC8" w:rsidRPr="00A4155D" w14:paraId="7E8B4B4E" w14:textId="77777777" w:rsidTr="7DE6C72E">
        <w:tc>
          <w:tcPr>
            <w:tcW w:w="10908" w:type="dxa"/>
          </w:tcPr>
          <w:p w14:paraId="17F8E76A" w14:textId="77777777" w:rsidR="00A4155D" w:rsidRPr="00975F02" w:rsidRDefault="00A4155D" w:rsidP="00975F02">
            <w:pPr>
              <w:spacing w:line="259" w:lineRule="auto"/>
              <w:rPr>
                <w:color w:val="032A45"/>
                <w:sz w:val="20"/>
                <w:szCs w:val="20"/>
              </w:rPr>
            </w:pPr>
          </w:p>
          <w:p w14:paraId="42D27E5C" w14:textId="77777777" w:rsidR="00254FC8" w:rsidRPr="00975F02" w:rsidRDefault="00254FC8" w:rsidP="00975F02">
            <w:pPr>
              <w:spacing w:after="120"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 xml:space="preserve">All </w:t>
            </w:r>
            <w:r w:rsidR="005D1DF9" w:rsidRPr="00975F02">
              <w:rPr>
                <w:color w:val="032A45"/>
              </w:rPr>
              <w:t xml:space="preserve">positions have the following </w:t>
            </w:r>
            <w:r w:rsidRPr="00975F02">
              <w:rPr>
                <w:color w:val="032A45"/>
              </w:rPr>
              <w:t>core competencies:</w:t>
            </w:r>
          </w:p>
          <w:p w14:paraId="4AB9648F" w14:textId="00D4C285" w:rsidR="00254FC8" w:rsidRPr="00975F02" w:rsidRDefault="00AC0F85" w:rsidP="00975F0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 xml:space="preserve">Demonstrate </w:t>
            </w:r>
            <w:r w:rsidR="002F23D7" w:rsidRPr="00975F02">
              <w:rPr>
                <w:color w:val="032A45"/>
              </w:rPr>
              <w:t>professional</w:t>
            </w:r>
            <w:r w:rsidR="009E0757" w:rsidRPr="00975F02">
              <w:rPr>
                <w:color w:val="032A45"/>
              </w:rPr>
              <w:t>ism</w:t>
            </w:r>
            <w:r w:rsidR="002F23D7" w:rsidRPr="00975F02">
              <w:rPr>
                <w:color w:val="032A45"/>
              </w:rPr>
              <w:t xml:space="preserve"> </w:t>
            </w:r>
            <w:r w:rsidRPr="00975F02">
              <w:rPr>
                <w:color w:val="032A45"/>
              </w:rPr>
              <w:t>in</w:t>
            </w:r>
            <w:r w:rsidR="00B55DEE" w:rsidRPr="00975F02">
              <w:rPr>
                <w:color w:val="032A45"/>
              </w:rPr>
              <w:t xml:space="preserve"> all</w:t>
            </w:r>
            <w:r w:rsidRPr="00975F02">
              <w:rPr>
                <w:color w:val="032A45"/>
              </w:rPr>
              <w:t xml:space="preserve"> </w:t>
            </w:r>
            <w:r w:rsidR="002F23D7" w:rsidRPr="00975F02">
              <w:rPr>
                <w:color w:val="032A45"/>
              </w:rPr>
              <w:t>c</w:t>
            </w:r>
            <w:r w:rsidR="00254FC8" w:rsidRPr="00975F02">
              <w:rPr>
                <w:color w:val="032A45"/>
              </w:rPr>
              <w:t>ommunication</w:t>
            </w:r>
            <w:r w:rsidR="00B55DEE" w:rsidRPr="00975F02">
              <w:rPr>
                <w:color w:val="032A45"/>
              </w:rPr>
              <w:t>s</w:t>
            </w:r>
            <w:r w:rsidRPr="00975F02">
              <w:rPr>
                <w:color w:val="032A45"/>
              </w:rPr>
              <w:t xml:space="preserve"> </w:t>
            </w:r>
            <w:r w:rsidR="00111470" w:rsidRPr="00975F02">
              <w:rPr>
                <w:color w:val="032A45"/>
              </w:rPr>
              <w:t xml:space="preserve">(with </w:t>
            </w:r>
            <w:r w:rsidR="00024549">
              <w:rPr>
                <w:color w:val="032A45"/>
              </w:rPr>
              <w:t xml:space="preserve">colleagues, </w:t>
            </w:r>
            <w:r w:rsidR="00111470" w:rsidRPr="00975F02">
              <w:rPr>
                <w:color w:val="032A45"/>
              </w:rPr>
              <w:t>members, partners</w:t>
            </w:r>
            <w:r w:rsidR="00173BF9" w:rsidRPr="00975F02">
              <w:rPr>
                <w:color w:val="032A45"/>
              </w:rPr>
              <w:t>, and others)</w:t>
            </w:r>
          </w:p>
          <w:p w14:paraId="4553A96D" w14:textId="517D2E78" w:rsidR="00254FC8" w:rsidRPr="00975F02" w:rsidRDefault="002F23D7" w:rsidP="00975F0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 xml:space="preserve">Demonstrate </w:t>
            </w:r>
            <w:r w:rsidR="008D7D67" w:rsidRPr="00975F02">
              <w:rPr>
                <w:color w:val="032A45"/>
              </w:rPr>
              <w:t xml:space="preserve">a commitment to quality, </w:t>
            </w:r>
            <w:r w:rsidRPr="00975F02">
              <w:rPr>
                <w:color w:val="032A45"/>
              </w:rPr>
              <w:t>c</w:t>
            </w:r>
            <w:r w:rsidR="00254FC8" w:rsidRPr="00975F02">
              <w:rPr>
                <w:color w:val="032A45"/>
              </w:rPr>
              <w:t>reativity</w:t>
            </w:r>
            <w:r w:rsidR="00024549">
              <w:rPr>
                <w:color w:val="032A45"/>
              </w:rPr>
              <w:t>,</w:t>
            </w:r>
            <w:r w:rsidR="00254FC8" w:rsidRPr="00975F02">
              <w:rPr>
                <w:color w:val="032A45"/>
              </w:rPr>
              <w:t xml:space="preserve"> </w:t>
            </w:r>
            <w:r w:rsidRPr="00975F02">
              <w:rPr>
                <w:color w:val="032A45"/>
              </w:rPr>
              <w:t>i</w:t>
            </w:r>
            <w:r w:rsidR="00254FC8" w:rsidRPr="00975F02">
              <w:rPr>
                <w:color w:val="032A45"/>
              </w:rPr>
              <w:t>nnovation</w:t>
            </w:r>
            <w:r w:rsidR="00024549">
              <w:rPr>
                <w:color w:val="032A45"/>
              </w:rPr>
              <w:t>,</w:t>
            </w:r>
            <w:r w:rsidR="00024549" w:rsidRPr="00975F02">
              <w:rPr>
                <w:color w:val="032A45"/>
              </w:rPr>
              <w:t xml:space="preserve"> </w:t>
            </w:r>
            <w:r w:rsidR="00024549">
              <w:rPr>
                <w:color w:val="032A45"/>
              </w:rPr>
              <w:t xml:space="preserve">member-value, and impact </w:t>
            </w:r>
            <w:r w:rsidRPr="00975F02">
              <w:rPr>
                <w:color w:val="032A45"/>
              </w:rPr>
              <w:t xml:space="preserve">in all duties assigned </w:t>
            </w:r>
          </w:p>
          <w:p w14:paraId="12434894" w14:textId="77777777" w:rsidR="00254FC8" w:rsidRPr="00975F02" w:rsidRDefault="00254FC8" w:rsidP="00975F0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Results oriented</w:t>
            </w:r>
          </w:p>
          <w:p w14:paraId="3A441B73" w14:textId="77777777" w:rsidR="00254FC8" w:rsidRPr="00975F02" w:rsidRDefault="007746B3" w:rsidP="00975F0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D</w:t>
            </w:r>
            <w:r w:rsidR="002F23D7" w:rsidRPr="00975F02">
              <w:rPr>
                <w:color w:val="032A45"/>
              </w:rPr>
              <w:t>emonstrat</w:t>
            </w:r>
            <w:r w:rsidRPr="00975F02">
              <w:rPr>
                <w:color w:val="032A45"/>
              </w:rPr>
              <w:t>e</w:t>
            </w:r>
            <w:r w:rsidR="002F23D7" w:rsidRPr="00975F02">
              <w:rPr>
                <w:color w:val="032A45"/>
              </w:rPr>
              <w:t xml:space="preserve"> t</w:t>
            </w:r>
            <w:r w:rsidR="00254FC8" w:rsidRPr="00975F02">
              <w:rPr>
                <w:color w:val="032A45"/>
              </w:rPr>
              <w:t>eamwork and collaboration</w:t>
            </w:r>
          </w:p>
          <w:p w14:paraId="61DDE1C4" w14:textId="77777777" w:rsidR="00254FC8" w:rsidRPr="00975F02" w:rsidRDefault="00254FC8" w:rsidP="00975F02">
            <w:pPr>
              <w:spacing w:line="259" w:lineRule="auto"/>
              <w:rPr>
                <w:color w:val="032A45"/>
              </w:rPr>
            </w:pPr>
          </w:p>
          <w:p w14:paraId="182B17FD" w14:textId="77777777" w:rsidR="00AA3B6E" w:rsidRPr="00975F02" w:rsidRDefault="005D1DF9" w:rsidP="00975F02">
            <w:pPr>
              <w:spacing w:after="120"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 xml:space="preserve">In addition to the competencies listed above, </w:t>
            </w:r>
            <w:r w:rsidR="00AA3B6E" w:rsidRPr="00975F02">
              <w:rPr>
                <w:b/>
                <w:color w:val="032A45"/>
              </w:rPr>
              <w:t>other skills</w:t>
            </w:r>
            <w:r w:rsidR="00A9036F" w:rsidRPr="00975F02">
              <w:rPr>
                <w:b/>
                <w:color w:val="032A45"/>
              </w:rPr>
              <w:t>, behaviours &amp; competencies</w:t>
            </w:r>
            <w:r w:rsidR="00AA3B6E" w:rsidRPr="00975F02">
              <w:rPr>
                <w:color w:val="032A45"/>
              </w:rPr>
              <w:t xml:space="preserve"> required </w:t>
            </w:r>
            <w:r w:rsidRPr="00975F02">
              <w:rPr>
                <w:color w:val="032A45"/>
              </w:rPr>
              <w:t>for this position</w:t>
            </w:r>
            <w:r w:rsidR="002F23D7" w:rsidRPr="00975F02">
              <w:rPr>
                <w:color w:val="032A45"/>
              </w:rPr>
              <w:t xml:space="preserve"> include</w:t>
            </w:r>
            <w:r w:rsidR="00AA3B6E" w:rsidRPr="00975F02">
              <w:rPr>
                <w:color w:val="032A45"/>
              </w:rPr>
              <w:t>:</w:t>
            </w:r>
          </w:p>
          <w:p w14:paraId="50D6859B" w14:textId="25294D71" w:rsidR="004B631B" w:rsidRPr="00975F02" w:rsidRDefault="00F52FA7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color w:val="032A45"/>
              </w:rPr>
              <w:t>Proven experience in non</w:t>
            </w:r>
            <w:r w:rsidR="00001B50">
              <w:rPr>
                <w:color w:val="032A45"/>
              </w:rPr>
              <w:t>-</w:t>
            </w:r>
            <w:r w:rsidRPr="00975F02">
              <w:rPr>
                <w:color w:val="032A45"/>
              </w:rPr>
              <w:t>profit partnerships and revenue generation</w:t>
            </w:r>
            <w:r w:rsidR="004B631B" w:rsidRPr="00975F02">
              <w:rPr>
                <w:color w:val="032A45"/>
              </w:rPr>
              <w:t xml:space="preserve"> including</w:t>
            </w:r>
            <w:r w:rsidRPr="00975F02">
              <w:rPr>
                <w:color w:val="032A45"/>
              </w:rPr>
              <w:t xml:space="preserve"> major gifts, government</w:t>
            </w:r>
            <w:r w:rsidR="00024549">
              <w:rPr>
                <w:color w:val="032A45"/>
              </w:rPr>
              <w:t>,</w:t>
            </w:r>
            <w:r w:rsidRPr="00975F02">
              <w:rPr>
                <w:color w:val="032A45"/>
              </w:rPr>
              <w:t xml:space="preserve"> and foundation grants </w:t>
            </w:r>
          </w:p>
          <w:p w14:paraId="50F9FC0D" w14:textId="77777777" w:rsidR="004B631B" w:rsidRPr="00975F02" w:rsidRDefault="00F52FA7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color w:val="032A45"/>
              </w:rPr>
              <w:t xml:space="preserve">Strong relationship-building, communication, and stewardship skills, with the ability to build authentic, respectful relationships </w:t>
            </w:r>
          </w:p>
          <w:p w14:paraId="11B25754" w14:textId="4A6C9519" w:rsidR="00A30267" w:rsidRPr="00975F02" w:rsidRDefault="00F52FA7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color w:val="032A45"/>
              </w:rPr>
              <w:t>Collaborative leadership style grounded in</w:t>
            </w:r>
            <w:r w:rsidR="00173BF9" w:rsidRPr="00975F02">
              <w:rPr>
                <w:color w:val="032A45"/>
              </w:rPr>
              <w:t xml:space="preserve"> </w:t>
            </w:r>
            <w:r w:rsidRPr="00975F02">
              <w:rPr>
                <w:color w:val="032A45"/>
              </w:rPr>
              <w:t xml:space="preserve">respect and shared decision-making </w:t>
            </w:r>
          </w:p>
          <w:p w14:paraId="124143A4" w14:textId="77777777" w:rsidR="00A30267" w:rsidRPr="00975F02" w:rsidRDefault="00F52FA7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color w:val="032A45"/>
              </w:rPr>
              <w:t xml:space="preserve">Ability to craft clear, compelling, and polished content for diverse audiences, through excellent writing and content refinement </w:t>
            </w:r>
          </w:p>
          <w:p w14:paraId="6DDC56AB" w14:textId="77777777" w:rsidR="00A30267" w:rsidRPr="00975F02" w:rsidRDefault="00F52FA7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color w:val="032A45"/>
              </w:rPr>
              <w:t xml:space="preserve">Detail-oriented and highly organized, with the ability to prioritize and meet deadlines consistently </w:t>
            </w:r>
          </w:p>
          <w:p w14:paraId="63E12D22" w14:textId="508D5647" w:rsidR="00173A3C" w:rsidRPr="00975F02" w:rsidRDefault="00F52FA7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color w:val="032A45"/>
              </w:rPr>
              <w:t xml:space="preserve">Strategic and operational acumen, with the ability to translate vision into actionable fundraising plans  </w:t>
            </w:r>
          </w:p>
          <w:p w14:paraId="348BFB2A" w14:textId="288BEB51" w:rsidR="00173A3C" w:rsidRPr="00975F02" w:rsidRDefault="00F52FA7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color w:val="032A45"/>
              </w:rPr>
              <w:t xml:space="preserve">Ability to analyze data, set priorities, and turn insights into action </w:t>
            </w:r>
          </w:p>
          <w:p w14:paraId="1B2E26C3" w14:textId="77777777" w:rsidR="00173A3C" w:rsidRPr="00975F02" w:rsidRDefault="00F52FA7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color w:val="032A45"/>
              </w:rPr>
              <w:t xml:space="preserve">Exceptional collaboration skills, combined with self-motivation, and the ability to be proactive and adaptable in a fast-paced environment </w:t>
            </w:r>
          </w:p>
          <w:p w14:paraId="42B9950C" w14:textId="77777777" w:rsidR="00173A3C" w:rsidRPr="00975F02" w:rsidRDefault="00173A3C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color w:val="032A45"/>
              </w:rPr>
              <w:t>Experience</w:t>
            </w:r>
            <w:r w:rsidR="00F52FA7" w:rsidRPr="00975F02">
              <w:rPr>
                <w:color w:val="032A45"/>
              </w:rPr>
              <w:t xml:space="preserve"> representing an organization publicly, including with media and events, sharing meaningful stories </w:t>
            </w:r>
          </w:p>
          <w:p w14:paraId="261B7A4C" w14:textId="2161BB4A" w:rsidR="00AF155E" w:rsidRPr="00975F02" w:rsidRDefault="00AF155E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rFonts w:eastAsia="Times New Roman"/>
                <w:color w:val="032A45"/>
                <w:lang w:eastAsia="en-CA"/>
              </w:rPr>
              <w:t>Demonstrates excellent interpersonal skills</w:t>
            </w:r>
          </w:p>
          <w:p w14:paraId="0C8A58F3" w14:textId="274156F5" w:rsidR="0087530A" w:rsidRPr="00975F02" w:rsidRDefault="0087530A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rFonts w:eastAsia="Times New Roman"/>
                <w:color w:val="032A45"/>
                <w:lang w:eastAsia="en-CA"/>
              </w:rPr>
              <w:t>Demonstrates good judgement</w:t>
            </w:r>
            <w:r w:rsidR="00842476" w:rsidRPr="00975F02">
              <w:rPr>
                <w:rFonts w:eastAsia="Times New Roman"/>
                <w:color w:val="032A45"/>
                <w:lang w:eastAsia="en-CA"/>
              </w:rPr>
              <w:t xml:space="preserve"> </w:t>
            </w:r>
          </w:p>
          <w:p w14:paraId="03EE030B" w14:textId="60B7676F" w:rsidR="009E0757" w:rsidRPr="00975F02" w:rsidRDefault="00AF155E" w:rsidP="00975F02">
            <w:pPr>
              <w:numPr>
                <w:ilvl w:val="0"/>
                <w:numId w:val="21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rFonts w:eastAsia="Times New Roman"/>
                <w:color w:val="032A45"/>
                <w:lang w:eastAsia="en-CA"/>
              </w:rPr>
              <w:t>Tech savvy</w:t>
            </w:r>
            <w:r w:rsidR="00A7207E" w:rsidRPr="00975F02">
              <w:rPr>
                <w:rFonts w:eastAsia="Times New Roman"/>
                <w:color w:val="032A45"/>
                <w:lang w:eastAsia="en-CA"/>
              </w:rPr>
              <w:t xml:space="preserve"> (</w:t>
            </w:r>
            <w:r w:rsidR="009E0757" w:rsidRPr="00975F02">
              <w:rPr>
                <w:rFonts w:eastAsia="Times New Roman"/>
                <w:color w:val="032A45"/>
                <w:lang w:eastAsia="en-CA"/>
              </w:rPr>
              <w:t xml:space="preserve">MS tools, </w:t>
            </w:r>
            <w:r w:rsidR="00D53D7F" w:rsidRPr="00975F02">
              <w:rPr>
                <w:rFonts w:eastAsia="Times New Roman"/>
                <w:color w:val="032A45"/>
                <w:lang w:eastAsia="en-CA"/>
              </w:rPr>
              <w:t xml:space="preserve">Zoom, </w:t>
            </w:r>
            <w:r w:rsidR="009E0757" w:rsidRPr="00975F02">
              <w:rPr>
                <w:rFonts w:eastAsia="Times New Roman"/>
                <w:color w:val="032A45"/>
                <w:lang w:eastAsia="en-CA"/>
              </w:rPr>
              <w:t>MailChimp</w:t>
            </w:r>
            <w:r w:rsidRPr="00975F02">
              <w:rPr>
                <w:rFonts w:eastAsia="Times New Roman"/>
                <w:color w:val="032A45"/>
                <w:lang w:eastAsia="en-CA"/>
              </w:rPr>
              <w:t>)</w:t>
            </w:r>
          </w:p>
          <w:p w14:paraId="11CCF407" w14:textId="513B89E7" w:rsidR="00B55DEE" w:rsidRPr="00975F02" w:rsidRDefault="00B55DEE" w:rsidP="00975F02">
            <w:pPr>
              <w:spacing w:before="120" w:after="120" w:line="259" w:lineRule="auto"/>
              <w:rPr>
                <w:rFonts w:eastAsia="Times New Roman"/>
                <w:b/>
                <w:bCs/>
                <w:color w:val="032A45"/>
                <w:sz w:val="20"/>
                <w:szCs w:val="20"/>
                <w:lang w:eastAsia="en-CA"/>
              </w:rPr>
            </w:pPr>
            <w:r w:rsidRPr="00975F02">
              <w:rPr>
                <w:rFonts w:eastAsia="Times New Roman"/>
                <w:b/>
                <w:bCs/>
                <w:color w:val="032A45"/>
                <w:sz w:val="20"/>
                <w:szCs w:val="20"/>
                <w:lang w:eastAsia="en-CA"/>
              </w:rPr>
              <w:t>A</w:t>
            </w:r>
            <w:r w:rsidRPr="00975F02">
              <w:rPr>
                <w:b/>
                <w:bCs/>
                <w:color w:val="032A45"/>
              </w:rPr>
              <w:t>ssets</w:t>
            </w:r>
            <w:r w:rsidR="00975F02">
              <w:rPr>
                <w:rFonts w:eastAsia="Times New Roman"/>
                <w:b/>
                <w:bCs/>
                <w:color w:val="032A45"/>
                <w:sz w:val="20"/>
                <w:szCs w:val="20"/>
                <w:lang w:eastAsia="en-CA"/>
              </w:rPr>
              <w:tab/>
            </w:r>
          </w:p>
          <w:p w14:paraId="52EB8BFD" w14:textId="77777777" w:rsidR="00B55DEE" w:rsidRPr="00975F02" w:rsidRDefault="00A9036F" w:rsidP="00975F02">
            <w:pPr>
              <w:numPr>
                <w:ilvl w:val="0"/>
                <w:numId w:val="6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rFonts w:eastAsia="Times New Roman"/>
                <w:color w:val="032A45"/>
                <w:lang w:eastAsia="en-CA"/>
              </w:rPr>
              <w:t>Bilingualism (English/French)</w:t>
            </w:r>
          </w:p>
          <w:p w14:paraId="34C43A71" w14:textId="587D018B" w:rsidR="00B55DEE" w:rsidRPr="00975F02" w:rsidRDefault="00B55DEE" w:rsidP="00975F02">
            <w:pPr>
              <w:numPr>
                <w:ilvl w:val="0"/>
                <w:numId w:val="6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7DE6C72E">
              <w:rPr>
                <w:rFonts w:eastAsia="Times New Roman"/>
                <w:color w:val="032A45"/>
                <w:lang w:eastAsia="en-CA"/>
              </w:rPr>
              <w:t xml:space="preserve">Experience working with non-profit </w:t>
            </w:r>
            <w:r w:rsidR="00024549" w:rsidRPr="7DE6C72E">
              <w:rPr>
                <w:rFonts w:eastAsia="Times New Roman"/>
                <w:color w:val="032A45"/>
                <w:lang w:eastAsia="en-CA"/>
              </w:rPr>
              <w:t xml:space="preserve">organizations </w:t>
            </w:r>
            <w:r w:rsidR="00DE4737" w:rsidRPr="7DE6C72E">
              <w:rPr>
                <w:rFonts w:eastAsia="Times New Roman"/>
                <w:color w:val="032A45"/>
                <w:lang w:eastAsia="en-CA"/>
              </w:rPr>
              <w:t>and/or membership</w:t>
            </w:r>
            <w:r w:rsidR="00604AE3" w:rsidRPr="7DE6C72E">
              <w:rPr>
                <w:rFonts w:eastAsia="Times New Roman"/>
                <w:color w:val="032A45"/>
                <w:lang w:eastAsia="en-CA"/>
              </w:rPr>
              <w:t>-</w:t>
            </w:r>
            <w:r w:rsidR="00DE4737" w:rsidRPr="7DE6C72E">
              <w:rPr>
                <w:rFonts w:eastAsia="Times New Roman"/>
                <w:color w:val="032A45"/>
                <w:lang w:eastAsia="en-CA"/>
              </w:rPr>
              <w:t>based</w:t>
            </w:r>
            <w:r w:rsidR="00024549" w:rsidRPr="7DE6C72E">
              <w:rPr>
                <w:rFonts w:eastAsia="Times New Roman"/>
                <w:color w:val="032A45"/>
                <w:lang w:eastAsia="en-CA"/>
              </w:rPr>
              <w:t xml:space="preserve"> </w:t>
            </w:r>
            <w:r w:rsidR="62C5D835" w:rsidRPr="7DE6C72E">
              <w:rPr>
                <w:rFonts w:eastAsia="Times New Roman"/>
                <w:color w:val="032A45"/>
                <w:lang w:eastAsia="en-CA"/>
              </w:rPr>
              <w:t>associations.</w:t>
            </w:r>
          </w:p>
          <w:p w14:paraId="5F82BE35" w14:textId="45AEEF7C" w:rsidR="00DE4737" w:rsidRPr="00975F02" w:rsidRDefault="00DE4737" w:rsidP="00975F02">
            <w:pPr>
              <w:numPr>
                <w:ilvl w:val="0"/>
                <w:numId w:val="6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rFonts w:eastAsia="Times New Roman"/>
                <w:color w:val="032A45"/>
                <w:lang w:eastAsia="en-CA"/>
              </w:rPr>
              <w:t>Experience working within healthcare sector with established networks</w:t>
            </w:r>
          </w:p>
          <w:p w14:paraId="04FCCAC7" w14:textId="72B6EFEB" w:rsidR="00D53D7F" w:rsidRPr="00975F02" w:rsidRDefault="00D53D7F" w:rsidP="00975F02">
            <w:pPr>
              <w:numPr>
                <w:ilvl w:val="0"/>
                <w:numId w:val="6"/>
              </w:numPr>
              <w:spacing w:line="259" w:lineRule="auto"/>
              <w:rPr>
                <w:rFonts w:eastAsia="Times New Roman"/>
                <w:color w:val="032A45"/>
                <w:lang w:eastAsia="en-CA"/>
              </w:rPr>
            </w:pPr>
            <w:r w:rsidRPr="00975F02">
              <w:rPr>
                <w:rFonts w:eastAsia="Times New Roman"/>
                <w:color w:val="032A45"/>
                <w:lang w:eastAsia="en-CA"/>
              </w:rPr>
              <w:t>Familiarity with membership management systems</w:t>
            </w:r>
          </w:p>
          <w:p w14:paraId="53F87AC9" w14:textId="49530AAA" w:rsidR="00B55DEE" w:rsidRPr="00975F02" w:rsidRDefault="00B55DEE" w:rsidP="00975F02">
            <w:pPr>
              <w:spacing w:line="259" w:lineRule="auto"/>
              <w:ind w:left="720"/>
              <w:rPr>
                <w:color w:val="032A45"/>
                <w:sz w:val="20"/>
                <w:szCs w:val="20"/>
              </w:rPr>
            </w:pPr>
          </w:p>
        </w:tc>
      </w:tr>
      <w:tr w:rsidR="00AA3B6E" w:rsidRPr="00A4155D" w14:paraId="43413AF4" w14:textId="77777777" w:rsidTr="7DE6C72E">
        <w:trPr>
          <w:trHeight w:val="251"/>
        </w:trPr>
        <w:tc>
          <w:tcPr>
            <w:tcW w:w="10908" w:type="dxa"/>
            <w:shd w:val="clear" w:color="auto" w:fill="032A45"/>
          </w:tcPr>
          <w:p w14:paraId="40D4EAD1" w14:textId="740A8FA3" w:rsidR="00AA3B6E" w:rsidRPr="00A4155D" w:rsidRDefault="00AA3B6E" w:rsidP="00975F02">
            <w:pPr>
              <w:spacing w:line="259" w:lineRule="auto"/>
              <w:rPr>
                <w:b/>
                <w:sz w:val="28"/>
              </w:rPr>
            </w:pPr>
            <w:r w:rsidRPr="00A4155D">
              <w:rPr>
                <w:b/>
                <w:color w:val="FFFFFF" w:themeColor="background1"/>
                <w:sz w:val="28"/>
              </w:rPr>
              <w:t>Education</w:t>
            </w:r>
            <w:r w:rsidR="00001B50" w:rsidRPr="00431A36">
              <w:rPr>
                <w:bCs/>
                <w:color w:val="FFFFFF" w:themeColor="background1"/>
                <w:sz w:val="28"/>
              </w:rPr>
              <w:t xml:space="preserve"> (minimum required)</w:t>
            </w:r>
          </w:p>
        </w:tc>
      </w:tr>
      <w:tr w:rsidR="00265989" w:rsidRPr="00A4155D" w14:paraId="5C2F4CF3" w14:textId="77777777" w:rsidTr="7DE6C72E">
        <w:trPr>
          <w:trHeight w:val="343"/>
        </w:trPr>
        <w:tc>
          <w:tcPr>
            <w:tcW w:w="10908" w:type="dxa"/>
          </w:tcPr>
          <w:p w14:paraId="387F731D" w14:textId="77777777" w:rsidR="00A4155D" w:rsidRPr="00975F02" w:rsidRDefault="00A4155D" w:rsidP="00975F02">
            <w:pPr>
              <w:tabs>
                <w:tab w:val="center" w:pos="5346"/>
              </w:tabs>
              <w:spacing w:line="259" w:lineRule="auto"/>
              <w:rPr>
                <w:color w:val="032A45"/>
              </w:rPr>
            </w:pPr>
          </w:p>
          <w:p w14:paraId="753964F7" w14:textId="6A3845B2" w:rsidR="00001B50" w:rsidRPr="00431A36" w:rsidRDefault="00A41DC4" w:rsidP="00975F02">
            <w:pPr>
              <w:numPr>
                <w:ilvl w:val="0"/>
                <w:numId w:val="29"/>
              </w:numPr>
              <w:tabs>
                <w:tab w:val="center" w:pos="5346"/>
              </w:tabs>
              <w:spacing w:line="259" w:lineRule="auto"/>
              <w:rPr>
                <w:color w:val="032A45"/>
                <w:lang w:val="en-US"/>
              </w:rPr>
            </w:pPr>
            <w:r w:rsidRPr="00975F02">
              <w:rPr>
                <w:color w:val="032A45"/>
              </w:rPr>
              <w:t>University</w:t>
            </w:r>
            <w:r w:rsidR="00614E87" w:rsidRPr="00975F02">
              <w:rPr>
                <w:color w:val="032A45"/>
              </w:rPr>
              <w:t xml:space="preserve"> </w:t>
            </w:r>
            <w:r w:rsidR="00C71D3C" w:rsidRPr="00975F02">
              <w:rPr>
                <w:color w:val="032A45"/>
              </w:rPr>
              <w:t>Masters level</w:t>
            </w:r>
            <w:r w:rsidR="00B81515" w:rsidRPr="00975F02">
              <w:rPr>
                <w:color w:val="032A45"/>
              </w:rPr>
              <w:t xml:space="preserve"> </w:t>
            </w:r>
            <w:r w:rsidR="00823350" w:rsidRPr="00975F02">
              <w:rPr>
                <w:color w:val="032A45"/>
              </w:rPr>
              <w:t>degree</w:t>
            </w:r>
            <w:r w:rsidR="00B81515" w:rsidRPr="00975F02">
              <w:rPr>
                <w:color w:val="032A45"/>
              </w:rPr>
              <w:t>; MBA or similar</w:t>
            </w:r>
          </w:p>
          <w:p w14:paraId="0C6FFC86" w14:textId="4547E176" w:rsidR="00265989" w:rsidRPr="00975F02" w:rsidRDefault="001E1C7D" w:rsidP="00975F02">
            <w:pPr>
              <w:numPr>
                <w:ilvl w:val="0"/>
                <w:numId w:val="29"/>
              </w:numPr>
              <w:tabs>
                <w:tab w:val="center" w:pos="5346"/>
              </w:tabs>
              <w:spacing w:line="259" w:lineRule="auto"/>
              <w:rPr>
                <w:color w:val="032A45"/>
                <w:lang w:val="en-US"/>
              </w:rPr>
            </w:pPr>
            <w:r w:rsidRPr="00975F02">
              <w:rPr>
                <w:color w:val="032A45"/>
                <w:lang w:val="en-US"/>
              </w:rPr>
              <w:t>Additional training in fundraising and strategic partnership development</w:t>
            </w:r>
          </w:p>
          <w:p w14:paraId="4777DB92" w14:textId="77777777" w:rsidR="004D1131" w:rsidRPr="00A4155D" w:rsidRDefault="004D1131" w:rsidP="00975F02">
            <w:pPr>
              <w:spacing w:line="259" w:lineRule="auto"/>
            </w:pPr>
          </w:p>
        </w:tc>
      </w:tr>
      <w:tr w:rsidR="00462A62" w:rsidRPr="00A4155D" w14:paraId="4DA6A10D" w14:textId="77777777" w:rsidTr="7DE6C72E">
        <w:tc>
          <w:tcPr>
            <w:tcW w:w="10908" w:type="dxa"/>
            <w:shd w:val="clear" w:color="auto" w:fill="032A45"/>
          </w:tcPr>
          <w:p w14:paraId="1DA7E91C" w14:textId="57129421" w:rsidR="00265989" w:rsidRPr="00A4155D" w:rsidRDefault="00265989" w:rsidP="00975F02">
            <w:pPr>
              <w:spacing w:line="259" w:lineRule="auto"/>
              <w:rPr>
                <w:b/>
                <w:color w:val="FFFFFF" w:themeColor="background1"/>
                <w:sz w:val="28"/>
              </w:rPr>
            </w:pPr>
            <w:r w:rsidRPr="00A4155D">
              <w:rPr>
                <w:b/>
                <w:color w:val="FFFFFF" w:themeColor="background1"/>
                <w:sz w:val="28"/>
              </w:rPr>
              <w:t>Experience</w:t>
            </w:r>
          </w:p>
        </w:tc>
      </w:tr>
      <w:tr w:rsidR="00265989" w:rsidRPr="00A4155D" w14:paraId="4921F63B" w14:textId="77777777" w:rsidTr="7DE6C72E">
        <w:trPr>
          <w:trHeight w:val="206"/>
        </w:trPr>
        <w:tc>
          <w:tcPr>
            <w:tcW w:w="10908" w:type="dxa"/>
          </w:tcPr>
          <w:p w14:paraId="0C7D4D50" w14:textId="77777777" w:rsidR="00A4155D" w:rsidRPr="00D37789" w:rsidRDefault="00A4155D" w:rsidP="00975F02">
            <w:pPr>
              <w:tabs>
                <w:tab w:val="left" w:pos="5651"/>
              </w:tabs>
              <w:spacing w:line="259" w:lineRule="auto"/>
            </w:pPr>
          </w:p>
          <w:p w14:paraId="5FB34D78" w14:textId="79E5EC86" w:rsidR="004D1131" w:rsidRDefault="00D34847" w:rsidP="00975F02">
            <w:pPr>
              <w:tabs>
                <w:tab w:val="left" w:pos="5651"/>
              </w:tabs>
              <w:spacing w:after="120"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Minimum</w:t>
            </w:r>
            <w:r w:rsidR="00001B50">
              <w:rPr>
                <w:color w:val="032A45"/>
              </w:rPr>
              <w:t xml:space="preserve"> required:</w:t>
            </w:r>
            <w:r w:rsidRPr="00975F02">
              <w:rPr>
                <w:color w:val="032A45"/>
              </w:rPr>
              <w:t xml:space="preserve"> </w:t>
            </w:r>
            <w:r w:rsidR="00AD6800" w:rsidRPr="00975F02">
              <w:rPr>
                <w:color w:val="032A45"/>
              </w:rPr>
              <w:t>10</w:t>
            </w:r>
            <w:r w:rsidR="005D5E0B" w:rsidRPr="00975F02">
              <w:rPr>
                <w:color w:val="032A45"/>
              </w:rPr>
              <w:t xml:space="preserve"> years</w:t>
            </w:r>
            <w:r w:rsidR="00AD6800" w:rsidRPr="00975F02">
              <w:rPr>
                <w:color w:val="032A45"/>
              </w:rPr>
              <w:t xml:space="preserve"> progressive leadership</w:t>
            </w:r>
            <w:r w:rsidR="005D5E0B" w:rsidRPr="00975F02">
              <w:rPr>
                <w:color w:val="032A45"/>
              </w:rPr>
              <w:t xml:space="preserve"> </w:t>
            </w:r>
            <w:r w:rsidRPr="00975F02">
              <w:rPr>
                <w:color w:val="032A45"/>
              </w:rPr>
              <w:t>experience</w:t>
            </w:r>
            <w:r w:rsidR="00AD6800" w:rsidRPr="00975F02">
              <w:rPr>
                <w:color w:val="032A45"/>
              </w:rPr>
              <w:t>, in similar</w:t>
            </w:r>
            <w:r w:rsidR="00DE4737" w:rsidRPr="00975F02">
              <w:rPr>
                <w:color w:val="032A45"/>
              </w:rPr>
              <w:t xml:space="preserve"> positions</w:t>
            </w:r>
            <w:r w:rsidR="00975F02">
              <w:rPr>
                <w:color w:val="032A45"/>
              </w:rPr>
              <w:t>.</w:t>
            </w:r>
          </w:p>
          <w:p w14:paraId="6B645FEF" w14:textId="6C09EB86" w:rsidR="00520DB4" w:rsidRDefault="00520DB4" w:rsidP="00975F02">
            <w:pPr>
              <w:tabs>
                <w:tab w:val="left" w:pos="5651"/>
              </w:tabs>
              <w:spacing w:after="120" w:line="259" w:lineRule="auto"/>
              <w:rPr>
                <w:color w:val="032A45"/>
              </w:rPr>
            </w:pPr>
            <w:r>
              <w:rPr>
                <w:color w:val="032A45"/>
              </w:rPr>
              <w:lastRenderedPageBreak/>
              <w:t xml:space="preserve">Assets: </w:t>
            </w:r>
          </w:p>
          <w:p w14:paraId="429A8F7D" w14:textId="77777777" w:rsidR="00520DB4" w:rsidRDefault="00520DB4" w:rsidP="00520DB4">
            <w:pPr>
              <w:numPr>
                <w:ilvl w:val="0"/>
                <w:numId w:val="1"/>
              </w:numPr>
              <w:spacing w:line="259" w:lineRule="auto"/>
              <w:rPr>
                <w:rFonts w:eastAsia="Times New Roman"/>
                <w:color w:val="032A45"/>
              </w:rPr>
            </w:pPr>
            <w:r w:rsidRPr="00975F02">
              <w:rPr>
                <w:rFonts w:eastAsia="Times New Roman"/>
                <w:color w:val="032A45"/>
              </w:rPr>
              <w:t>Experience working across multiple regions or within a networked organization</w:t>
            </w:r>
          </w:p>
          <w:p w14:paraId="19CED7FE" w14:textId="77777777" w:rsidR="00520DB4" w:rsidRPr="00520DB4" w:rsidRDefault="00520DB4" w:rsidP="00520DB4">
            <w:pPr>
              <w:numPr>
                <w:ilvl w:val="0"/>
                <w:numId w:val="1"/>
              </w:numPr>
              <w:tabs>
                <w:tab w:val="left" w:pos="5651"/>
              </w:tabs>
              <w:spacing w:line="259" w:lineRule="auto"/>
              <w:rPr>
                <w:color w:val="032A45"/>
              </w:rPr>
            </w:pPr>
            <w:r w:rsidRPr="00520DB4">
              <w:rPr>
                <w:rFonts w:eastAsia="Times New Roman"/>
                <w:color w:val="032A45"/>
              </w:rPr>
              <w:t>8–15+ years in partnerships, fundraising, business development, or related fields</w:t>
            </w:r>
          </w:p>
          <w:p w14:paraId="41314C6F" w14:textId="79179C29" w:rsidR="00520DB4" w:rsidRPr="00520DB4" w:rsidRDefault="00520DB4" w:rsidP="00520DB4">
            <w:pPr>
              <w:numPr>
                <w:ilvl w:val="0"/>
                <w:numId w:val="1"/>
              </w:numPr>
              <w:spacing w:line="259" w:lineRule="auto"/>
              <w:rPr>
                <w:color w:val="032A45"/>
              </w:rPr>
            </w:pPr>
            <w:r w:rsidRPr="00520DB4">
              <w:rPr>
                <w:rFonts w:eastAsia="Times New Roman"/>
                <w:color w:val="032A45"/>
              </w:rPr>
              <w:t>Track record of developing multi-year, values-aligned partnerships that drive both revenue and impact</w:t>
            </w:r>
          </w:p>
          <w:p w14:paraId="7CAFD58C" w14:textId="596EFB08" w:rsidR="00084FAC" w:rsidRPr="00975F02" w:rsidRDefault="004D1131" w:rsidP="00975F02">
            <w:pPr>
              <w:spacing w:before="120" w:after="120" w:line="259" w:lineRule="auto"/>
              <w:rPr>
                <w:color w:val="032A45"/>
              </w:rPr>
            </w:pPr>
            <w:r w:rsidRPr="00975F02">
              <w:rPr>
                <w:color w:val="032A45"/>
              </w:rPr>
              <w:t>Additional Comments:</w:t>
            </w:r>
          </w:p>
          <w:p w14:paraId="0260CB86" w14:textId="71A1530A" w:rsidR="0046577E" w:rsidRPr="00975F02" w:rsidRDefault="00990B85" w:rsidP="00975F02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color w:val="032A45"/>
              </w:rPr>
            </w:pPr>
            <w:r w:rsidRPr="00975F02">
              <w:rPr>
                <w:color w:val="032A45"/>
              </w:rPr>
              <w:t>As a member of a small team</w:t>
            </w:r>
            <w:r w:rsidR="00001B50">
              <w:rPr>
                <w:color w:val="032A45"/>
              </w:rPr>
              <w:t>,</w:t>
            </w:r>
            <w:r w:rsidRPr="00975F02">
              <w:rPr>
                <w:color w:val="032A45"/>
              </w:rPr>
              <w:t xml:space="preserve"> this role may include ad hoc tasks</w:t>
            </w:r>
            <w:r w:rsidR="00AD6800" w:rsidRPr="00975F02">
              <w:rPr>
                <w:color w:val="032A45"/>
              </w:rPr>
              <w:t xml:space="preserve">, </w:t>
            </w:r>
            <w:r w:rsidRPr="00975F02">
              <w:rPr>
                <w:color w:val="032A45"/>
              </w:rPr>
              <w:t>responsibilities</w:t>
            </w:r>
            <w:r w:rsidR="00024549">
              <w:rPr>
                <w:color w:val="032A45"/>
              </w:rPr>
              <w:t xml:space="preserve">, </w:t>
            </w:r>
            <w:r w:rsidR="00AD6800" w:rsidRPr="00975F02">
              <w:rPr>
                <w:color w:val="032A45"/>
              </w:rPr>
              <w:t>and opportunities</w:t>
            </w:r>
            <w:r w:rsidRPr="00975F02">
              <w:rPr>
                <w:color w:val="032A45"/>
              </w:rPr>
              <w:t xml:space="preserve"> not listed on this profile</w:t>
            </w:r>
            <w:r w:rsidR="00B17840" w:rsidRPr="00975F02">
              <w:rPr>
                <w:color w:val="032A45"/>
              </w:rPr>
              <w:t xml:space="preserve">. </w:t>
            </w:r>
          </w:p>
          <w:p w14:paraId="0A2BF9F4" w14:textId="77777777" w:rsidR="00CC2505" w:rsidRPr="00975F02" w:rsidRDefault="00CC2505" w:rsidP="00975F02">
            <w:pPr>
              <w:numPr>
                <w:ilvl w:val="0"/>
                <w:numId w:val="1"/>
              </w:numPr>
              <w:spacing w:line="259" w:lineRule="auto"/>
              <w:rPr>
                <w:rFonts w:eastAsia="Times New Roman"/>
                <w:color w:val="032A45"/>
              </w:rPr>
            </w:pPr>
            <w:r w:rsidRPr="00975F02">
              <w:rPr>
                <w:rFonts w:eastAsia="Times New Roman"/>
                <w:color w:val="032A45"/>
              </w:rPr>
              <w:t>Demonstrated ability to advance complex, multi-stakeholder opportunities</w:t>
            </w:r>
          </w:p>
          <w:p w14:paraId="0819B22D" w14:textId="77777777" w:rsidR="00CC2505" w:rsidRPr="00975F02" w:rsidRDefault="00CC2505" w:rsidP="00975F02">
            <w:pPr>
              <w:numPr>
                <w:ilvl w:val="0"/>
                <w:numId w:val="1"/>
              </w:numPr>
              <w:spacing w:line="259" w:lineRule="auto"/>
              <w:rPr>
                <w:rFonts w:eastAsia="Times New Roman"/>
                <w:color w:val="032A45"/>
              </w:rPr>
            </w:pPr>
            <w:r w:rsidRPr="00975F02">
              <w:rPr>
                <w:rFonts w:eastAsia="Times New Roman"/>
                <w:color w:val="032A45"/>
              </w:rPr>
              <w:t>Proven ability to engage and influence senior leaders and executives</w:t>
            </w:r>
          </w:p>
          <w:p w14:paraId="600C8011" w14:textId="24D8385F" w:rsidR="00292A29" w:rsidRPr="00DF528B" w:rsidRDefault="00292A29" w:rsidP="00975F02">
            <w:pPr>
              <w:spacing w:line="259" w:lineRule="auto"/>
              <w:ind w:left="720"/>
              <w:contextualSpacing/>
            </w:pPr>
          </w:p>
          <w:p w14:paraId="7940E1C3" w14:textId="7FC07E48" w:rsidR="00B17840" w:rsidRPr="00D37789" w:rsidRDefault="00B17840" w:rsidP="00975F02">
            <w:pPr>
              <w:spacing w:line="259" w:lineRule="auto"/>
              <w:ind w:left="720"/>
              <w:contextualSpacing/>
            </w:pPr>
          </w:p>
        </w:tc>
      </w:tr>
      <w:tr w:rsidR="005D1DF9" w:rsidRPr="00A4155D" w14:paraId="310B532C" w14:textId="77777777" w:rsidTr="7DE6C72E">
        <w:tc>
          <w:tcPr>
            <w:tcW w:w="10908" w:type="dxa"/>
          </w:tcPr>
          <w:p w14:paraId="36F00562" w14:textId="77777777" w:rsidR="005D1DF9" w:rsidRPr="00D37789" w:rsidRDefault="005D1DF9" w:rsidP="00975F02">
            <w:pPr>
              <w:spacing w:line="259" w:lineRule="auto"/>
            </w:pPr>
          </w:p>
        </w:tc>
      </w:tr>
    </w:tbl>
    <w:p w14:paraId="1A829F45" w14:textId="77777777" w:rsidR="005D1DF9" w:rsidRPr="00A4155D" w:rsidRDefault="005D1DF9" w:rsidP="00975F02">
      <w:pPr>
        <w:spacing w:line="259" w:lineRule="auto"/>
      </w:pPr>
    </w:p>
    <w:sectPr w:rsidR="005D1DF9" w:rsidRPr="00A4155D" w:rsidSect="00256343">
      <w:pgSz w:w="12240" w:h="15840"/>
      <w:pgMar w:top="720" w:right="720" w:bottom="720" w:left="720" w:header="708" w:footer="708" w:gutter="0"/>
      <w:pgBorders w:offsetFrom="page">
        <w:top w:val="single" w:sz="18" w:space="24" w:color="032A45"/>
        <w:left w:val="single" w:sz="18" w:space="24" w:color="032A45"/>
        <w:bottom w:val="single" w:sz="18" w:space="24" w:color="032A45"/>
        <w:right w:val="single" w:sz="18" w:space="24" w:color="032A4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748E" w14:textId="77777777" w:rsidR="0084672E" w:rsidRDefault="0084672E" w:rsidP="00256343">
      <w:r>
        <w:separator/>
      </w:r>
    </w:p>
  </w:endnote>
  <w:endnote w:type="continuationSeparator" w:id="0">
    <w:p w14:paraId="603EFD4C" w14:textId="77777777" w:rsidR="0084672E" w:rsidRDefault="0084672E" w:rsidP="0025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3111" w14:textId="77777777" w:rsidR="0084672E" w:rsidRDefault="0084672E" w:rsidP="00256343">
      <w:r>
        <w:separator/>
      </w:r>
    </w:p>
  </w:footnote>
  <w:footnote w:type="continuationSeparator" w:id="0">
    <w:p w14:paraId="63D38A70" w14:textId="77777777" w:rsidR="0084672E" w:rsidRDefault="0084672E" w:rsidP="0025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83E"/>
    <w:multiLevelType w:val="hybridMultilevel"/>
    <w:tmpl w:val="861410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0573"/>
    <w:multiLevelType w:val="hybridMultilevel"/>
    <w:tmpl w:val="8F703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412A"/>
    <w:multiLevelType w:val="multilevel"/>
    <w:tmpl w:val="70E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74B84"/>
    <w:multiLevelType w:val="hybridMultilevel"/>
    <w:tmpl w:val="979A6B7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47D33"/>
    <w:multiLevelType w:val="hybridMultilevel"/>
    <w:tmpl w:val="D1203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709C"/>
    <w:multiLevelType w:val="hybridMultilevel"/>
    <w:tmpl w:val="A3F8E52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F78E9"/>
    <w:multiLevelType w:val="hybridMultilevel"/>
    <w:tmpl w:val="84CA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49F2"/>
    <w:multiLevelType w:val="hybridMultilevel"/>
    <w:tmpl w:val="6F94FDA8"/>
    <w:lvl w:ilvl="0" w:tplc="04090001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C5705"/>
    <w:multiLevelType w:val="hybridMultilevel"/>
    <w:tmpl w:val="1C46E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130A3"/>
    <w:multiLevelType w:val="multilevel"/>
    <w:tmpl w:val="33E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823071"/>
    <w:multiLevelType w:val="hybridMultilevel"/>
    <w:tmpl w:val="4FCE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96868"/>
    <w:multiLevelType w:val="multilevel"/>
    <w:tmpl w:val="63A6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8089E"/>
    <w:multiLevelType w:val="multilevel"/>
    <w:tmpl w:val="6886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3545C"/>
    <w:multiLevelType w:val="hybridMultilevel"/>
    <w:tmpl w:val="204C624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1762F"/>
    <w:multiLevelType w:val="hybridMultilevel"/>
    <w:tmpl w:val="66C62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75BB4"/>
    <w:multiLevelType w:val="multilevel"/>
    <w:tmpl w:val="C19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364F5C"/>
    <w:multiLevelType w:val="hybridMultilevel"/>
    <w:tmpl w:val="6E52CA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0A13E3"/>
    <w:multiLevelType w:val="hybridMultilevel"/>
    <w:tmpl w:val="376A4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0FD2"/>
    <w:multiLevelType w:val="hybridMultilevel"/>
    <w:tmpl w:val="4A2842D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ED59B3"/>
    <w:multiLevelType w:val="multilevel"/>
    <w:tmpl w:val="C4DA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B4015"/>
    <w:multiLevelType w:val="hybridMultilevel"/>
    <w:tmpl w:val="609CC3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63C81"/>
    <w:multiLevelType w:val="multilevel"/>
    <w:tmpl w:val="C4DA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A3BB8"/>
    <w:multiLevelType w:val="hybridMultilevel"/>
    <w:tmpl w:val="A596D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3346D"/>
    <w:multiLevelType w:val="hybridMultilevel"/>
    <w:tmpl w:val="F0C2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1501D"/>
    <w:multiLevelType w:val="hybridMultilevel"/>
    <w:tmpl w:val="94A058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C03366"/>
    <w:multiLevelType w:val="multilevel"/>
    <w:tmpl w:val="FCC0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400EDC"/>
    <w:multiLevelType w:val="multilevel"/>
    <w:tmpl w:val="8034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3F578A"/>
    <w:multiLevelType w:val="multilevel"/>
    <w:tmpl w:val="32DC7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4F3F66"/>
    <w:multiLevelType w:val="multilevel"/>
    <w:tmpl w:val="BF14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206B2A"/>
    <w:multiLevelType w:val="hybridMultilevel"/>
    <w:tmpl w:val="83FCE6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802969"/>
    <w:multiLevelType w:val="multilevel"/>
    <w:tmpl w:val="DCC0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88744B"/>
    <w:multiLevelType w:val="hybridMultilevel"/>
    <w:tmpl w:val="635660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30553"/>
    <w:multiLevelType w:val="hybridMultilevel"/>
    <w:tmpl w:val="A4840BE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915138"/>
    <w:multiLevelType w:val="hybridMultilevel"/>
    <w:tmpl w:val="231AE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0C59B6"/>
    <w:multiLevelType w:val="multilevel"/>
    <w:tmpl w:val="B4327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FE17B5"/>
    <w:multiLevelType w:val="multilevel"/>
    <w:tmpl w:val="4C22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3252004">
    <w:abstractNumId w:val="12"/>
  </w:num>
  <w:num w:numId="2" w16cid:durableId="1165706921">
    <w:abstractNumId w:val="28"/>
  </w:num>
  <w:num w:numId="3" w16cid:durableId="1233930231">
    <w:abstractNumId w:val="6"/>
  </w:num>
  <w:num w:numId="4" w16cid:durableId="1308361536">
    <w:abstractNumId w:val="16"/>
  </w:num>
  <w:num w:numId="5" w16cid:durableId="1437679516">
    <w:abstractNumId w:val="26"/>
  </w:num>
  <w:num w:numId="6" w16cid:durableId="1515724276">
    <w:abstractNumId w:val="19"/>
  </w:num>
  <w:num w:numId="7" w16cid:durableId="1527522563">
    <w:abstractNumId w:val="35"/>
  </w:num>
  <w:num w:numId="8" w16cid:durableId="154539225">
    <w:abstractNumId w:val="2"/>
  </w:num>
  <w:num w:numId="9" w16cid:durableId="1555774867">
    <w:abstractNumId w:val="5"/>
  </w:num>
  <w:num w:numId="10" w16cid:durableId="1606032899">
    <w:abstractNumId w:val="11"/>
  </w:num>
  <w:num w:numId="11" w16cid:durableId="16196544">
    <w:abstractNumId w:val="30"/>
  </w:num>
  <w:num w:numId="12" w16cid:durableId="1619754898">
    <w:abstractNumId w:val="4"/>
  </w:num>
  <w:num w:numId="13" w16cid:durableId="1663970486">
    <w:abstractNumId w:val="7"/>
  </w:num>
  <w:num w:numId="14" w16cid:durableId="1669020742">
    <w:abstractNumId w:val="1"/>
  </w:num>
  <w:num w:numId="15" w16cid:durableId="1741558006">
    <w:abstractNumId w:val="13"/>
  </w:num>
  <w:num w:numId="16" w16cid:durableId="1825078327">
    <w:abstractNumId w:val="14"/>
  </w:num>
  <w:num w:numId="17" w16cid:durableId="193079200">
    <w:abstractNumId w:val="24"/>
  </w:num>
  <w:num w:numId="18" w16cid:durableId="1949504225">
    <w:abstractNumId w:val="0"/>
  </w:num>
  <w:num w:numId="19" w16cid:durableId="2013024831">
    <w:abstractNumId w:val="15"/>
  </w:num>
  <w:num w:numId="20" w16cid:durableId="2037926871">
    <w:abstractNumId w:val="20"/>
  </w:num>
  <w:num w:numId="21" w16cid:durableId="2061400375">
    <w:abstractNumId w:val="21"/>
  </w:num>
  <w:num w:numId="22" w16cid:durableId="2139643107">
    <w:abstractNumId w:val="27"/>
  </w:num>
  <w:num w:numId="23" w16cid:durableId="254099737">
    <w:abstractNumId w:val="23"/>
  </w:num>
  <w:num w:numId="24" w16cid:durableId="255864903">
    <w:abstractNumId w:val="22"/>
  </w:num>
  <w:num w:numId="25" w16cid:durableId="275992286">
    <w:abstractNumId w:val="18"/>
  </w:num>
  <w:num w:numId="26" w16cid:durableId="403530784">
    <w:abstractNumId w:val="29"/>
  </w:num>
  <w:num w:numId="27" w16cid:durableId="466626085">
    <w:abstractNumId w:val="10"/>
  </w:num>
  <w:num w:numId="28" w16cid:durableId="467404212">
    <w:abstractNumId w:val="33"/>
  </w:num>
  <w:num w:numId="29" w16cid:durableId="476655527">
    <w:abstractNumId w:val="25"/>
  </w:num>
  <w:num w:numId="30" w16cid:durableId="530655169">
    <w:abstractNumId w:val="34"/>
  </w:num>
  <w:num w:numId="31" w16cid:durableId="54134813">
    <w:abstractNumId w:val="3"/>
  </w:num>
  <w:num w:numId="32" w16cid:durableId="600917282">
    <w:abstractNumId w:val="32"/>
  </w:num>
  <w:num w:numId="33" w16cid:durableId="625620712">
    <w:abstractNumId w:val="8"/>
  </w:num>
  <w:num w:numId="34" w16cid:durableId="821383855">
    <w:abstractNumId w:val="17"/>
  </w:num>
  <w:num w:numId="35" w16cid:durableId="932593852">
    <w:abstractNumId w:val="31"/>
  </w:num>
  <w:num w:numId="36" w16cid:durableId="961619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C8"/>
    <w:rsid w:val="00001B50"/>
    <w:rsid w:val="000055D0"/>
    <w:rsid w:val="0000627D"/>
    <w:rsid w:val="00013D4A"/>
    <w:rsid w:val="00024549"/>
    <w:rsid w:val="000322F5"/>
    <w:rsid w:val="0003407E"/>
    <w:rsid w:val="000372A8"/>
    <w:rsid w:val="000518B0"/>
    <w:rsid w:val="00060E1D"/>
    <w:rsid w:val="0007722F"/>
    <w:rsid w:val="0008223A"/>
    <w:rsid w:val="000837E8"/>
    <w:rsid w:val="00084FAC"/>
    <w:rsid w:val="000875BA"/>
    <w:rsid w:val="000A4673"/>
    <w:rsid w:val="000B6015"/>
    <w:rsid w:val="000E3E75"/>
    <w:rsid w:val="000E731F"/>
    <w:rsid w:val="000F3E04"/>
    <w:rsid w:val="001024B0"/>
    <w:rsid w:val="001055DF"/>
    <w:rsid w:val="00111470"/>
    <w:rsid w:val="00115C38"/>
    <w:rsid w:val="00137D17"/>
    <w:rsid w:val="001402E0"/>
    <w:rsid w:val="00143226"/>
    <w:rsid w:val="0014614C"/>
    <w:rsid w:val="00147435"/>
    <w:rsid w:val="001726D3"/>
    <w:rsid w:val="00173A3C"/>
    <w:rsid w:val="00173BF9"/>
    <w:rsid w:val="0017609A"/>
    <w:rsid w:val="00181131"/>
    <w:rsid w:val="001B127E"/>
    <w:rsid w:val="001D362D"/>
    <w:rsid w:val="001E1C7D"/>
    <w:rsid w:val="001E2615"/>
    <w:rsid w:val="001E4D78"/>
    <w:rsid w:val="001F2751"/>
    <w:rsid w:val="002011BE"/>
    <w:rsid w:val="002128D7"/>
    <w:rsid w:val="0022632D"/>
    <w:rsid w:val="00227574"/>
    <w:rsid w:val="0023235D"/>
    <w:rsid w:val="00232DB1"/>
    <w:rsid w:val="00245F91"/>
    <w:rsid w:val="00254FC8"/>
    <w:rsid w:val="00256343"/>
    <w:rsid w:val="00260850"/>
    <w:rsid w:val="00265935"/>
    <w:rsid w:val="00265989"/>
    <w:rsid w:val="00277A61"/>
    <w:rsid w:val="00280342"/>
    <w:rsid w:val="00283E70"/>
    <w:rsid w:val="00286037"/>
    <w:rsid w:val="00286E5F"/>
    <w:rsid w:val="00292A29"/>
    <w:rsid w:val="002B29FF"/>
    <w:rsid w:val="002D1DDC"/>
    <w:rsid w:val="002D7359"/>
    <w:rsid w:val="002E0C9D"/>
    <w:rsid w:val="002E2D1D"/>
    <w:rsid w:val="002F23D7"/>
    <w:rsid w:val="002F408D"/>
    <w:rsid w:val="00302E71"/>
    <w:rsid w:val="003032A1"/>
    <w:rsid w:val="00324165"/>
    <w:rsid w:val="00326F55"/>
    <w:rsid w:val="00332873"/>
    <w:rsid w:val="003328DE"/>
    <w:rsid w:val="00345F70"/>
    <w:rsid w:val="0034623F"/>
    <w:rsid w:val="003566C6"/>
    <w:rsid w:val="00357D49"/>
    <w:rsid w:val="00366FED"/>
    <w:rsid w:val="003713DC"/>
    <w:rsid w:val="003739D4"/>
    <w:rsid w:val="00377123"/>
    <w:rsid w:val="00380294"/>
    <w:rsid w:val="00390D0D"/>
    <w:rsid w:val="0039741B"/>
    <w:rsid w:val="003A7A4D"/>
    <w:rsid w:val="003B62CB"/>
    <w:rsid w:val="003B76E7"/>
    <w:rsid w:val="003C2540"/>
    <w:rsid w:val="003C4028"/>
    <w:rsid w:val="003C730D"/>
    <w:rsid w:val="003D20A0"/>
    <w:rsid w:val="00425CD0"/>
    <w:rsid w:val="004276F5"/>
    <w:rsid w:val="00431A36"/>
    <w:rsid w:val="004518E6"/>
    <w:rsid w:val="0045582A"/>
    <w:rsid w:val="00462A62"/>
    <w:rsid w:val="0046577E"/>
    <w:rsid w:val="00473A64"/>
    <w:rsid w:val="00475855"/>
    <w:rsid w:val="00495544"/>
    <w:rsid w:val="004B631B"/>
    <w:rsid w:val="004C735E"/>
    <w:rsid w:val="004D1131"/>
    <w:rsid w:val="004D5D9C"/>
    <w:rsid w:val="0050623E"/>
    <w:rsid w:val="00506974"/>
    <w:rsid w:val="00520DB4"/>
    <w:rsid w:val="00523EE3"/>
    <w:rsid w:val="00524C96"/>
    <w:rsid w:val="005564A5"/>
    <w:rsid w:val="005618C6"/>
    <w:rsid w:val="00562710"/>
    <w:rsid w:val="005822EC"/>
    <w:rsid w:val="00583B4D"/>
    <w:rsid w:val="00585DAC"/>
    <w:rsid w:val="005972E0"/>
    <w:rsid w:val="005A3E2A"/>
    <w:rsid w:val="005A4EE6"/>
    <w:rsid w:val="005B7376"/>
    <w:rsid w:val="005C45F9"/>
    <w:rsid w:val="005D1DF9"/>
    <w:rsid w:val="005D5E0B"/>
    <w:rsid w:val="005D5FB4"/>
    <w:rsid w:val="005E0915"/>
    <w:rsid w:val="00604AE3"/>
    <w:rsid w:val="00614E87"/>
    <w:rsid w:val="00644A2B"/>
    <w:rsid w:val="00646085"/>
    <w:rsid w:val="00667878"/>
    <w:rsid w:val="006B3AC2"/>
    <w:rsid w:val="006C0A22"/>
    <w:rsid w:val="006C6B11"/>
    <w:rsid w:val="006C7D98"/>
    <w:rsid w:val="006D20F9"/>
    <w:rsid w:val="006E63F7"/>
    <w:rsid w:val="007523E1"/>
    <w:rsid w:val="00757353"/>
    <w:rsid w:val="00763DB0"/>
    <w:rsid w:val="00772CBA"/>
    <w:rsid w:val="007746B3"/>
    <w:rsid w:val="007778C8"/>
    <w:rsid w:val="007A4FE7"/>
    <w:rsid w:val="007B35D4"/>
    <w:rsid w:val="007B3B85"/>
    <w:rsid w:val="007B478A"/>
    <w:rsid w:val="007B6B85"/>
    <w:rsid w:val="007C2602"/>
    <w:rsid w:val="007E77CE"/>
    <w:rsid w:val="007F4A43"/>
    <w:rsid w:val="00823350"/>
    <w:rsid w:val="008234F9"/>
    <w:rsid w:val="00825D76"/>
    <w:rsid w:val="00830584"/>
    <w:rsid w:val="00842476"/>
    <w:rsid w:val="0084672E"/>
    <w:rsid w:val="008470EA"/>
    <w:rsid w:val="0087530A"/>
    <w:rsid w:val="008865ED"/>
    <w:rsid w:val="008B44BF"/>
    <w:rsid w:val="008C212A"/>
    <w:rsid w:val="008C6970"/>
    <w:rsid w:val="008D5BC0"/>
    <w:rsid w:val="008D7D67"/>
    <w:rsid w:val="00912922"/>
    <w:rsid w:val="00941D95"/>
    <w:rsid w:val="00947A2E"/>
    <w:rsid w:val="009540A8"/>
    <w:rsid w:val="00963CC8"/>
    <w:rsid w:val="00975F02"/>
    <w:rsid w:val="00990B85"/>
    <w:rsid w:val="009A7F9E"/>
    <w:rsid w:val="009B6B30"/>
    <w:rsid w:val="009B70CC"/>
    <w:rsid w:val="009D4B6B"/>
    <w:rsid w:val="009E0757"/>
    <w:rsid w:val="009E17E5"/>
    <w:rsid w:val="009E2252"/>
    <w:rsid w:val="009E281B"/>
    <w:rsid w:val="009E514E"/>
    <w:rsid w:val="009F7BBB"/>
    <w:rsid w:val="00A02E09"/>
    <w:rsid w:val="00A03C2A"/>
    <w:rsid w:val="00A11DB2"/>
    <w:rsid w:val="00A13E78"/>
    <w:rsid w:val="00A15CD2"/>
    <w:rsid w:val="00A30267"/>
    <w:rsid w:val="00A313EE"/>
    <w:rsid w:val="00A36729"/>
    <w:rsid w:val="00A4155D"/>
    <w:rsid w:val="00A41DC4"/>
    <w:rsid w:val="00A47802"/>
    <w:rsid w:val="00A57554"/>
    <w:rsid w:val="00A62C9D"/>
    <w:rsid w:val="00A7207E"/>
    <w:rsid w:val="00A80109"/>
    <w:rsid w:val="00A9036F"/>
    <w:rsid w:val="00A93445"/>
    <w:rsid w:val="00A94066"/>
    <w:rsid w:val="00AA3B6E"/>
    <w:rsid w:val="00AC0F85"/>
    <w:rsid w:val="00AD03BE"/>
    <w:rsid w:val="00AD6800"/>
    <w:rsid w:val="00AF155E"/>
    <w:rsid w:val="00B0172A"/>
    <w:rsid w:val="00B12EB6"/>
    <w:rsid w:val="00B154F1"/>
    <w:rsid w:val="00B16563"/>
    <w:rsid w:val="00B17840"/>
    <w:rsid w:val="00B33F34"/>
    <w:rsid w:val="00B3629E"/>
    <w:rsid w:val="00B37FA8"/>
    <w:rsid w:val="00B43352"/>
    <w:rsid w:val="00B44D4C"/>
    <w:rsid w:val="00B52F59"/>
    <w:rsid w:val="00B54A2A"/>
    <w:rsid w:val="00B55DEE"/>
    <w:rsid w:val="00B6578A"/>
    <w:rsid w:val="00B81515"/>
    <w:rsid w:val="00B866B1"/>
    <w:rsid w:val="00B86B68"/>
    <w:rsid w:val="00B942CF"/>
    <w:rsid w:val="00BB1AD8"/>
    <w:rsid w:val="00BB5AFC"/>
    <w:rsid w:val="00BB7BF8"/>
    <w:rsid w:val="00BD2219"/>
    <w:rsid w:val="00BD7983"/>
    <w:rsid w:val="00BE22C7"/>
    <w:rsid w:val="00C006B6"/>
    <w:rsid w:val="00C01E29"/>
    <w:rsid w:val="00C028A4"/>
    <w:rsid w:val="00C25693"/>
    <w:rsid w:val="00C26046"/>
    <w:rsid w:val="00C30715"/>
    <w:rsid w:val="00C452E5"/>
    <w:rsid w:val="00C45BDF"/>
    <w:rsid w:val="00C627A7"/>
    <w:rsid w:val="00C657CE"/>
    <w:rsid w:val="00C65DFE"/>
    <w:rsid w:val="00C706DD"/>
    <w:rsid w:val="00C70A5C"/>
    <w:rsid w:val="00C71D3C"/>
    <w:rsid w:val="00C80790"/>
    <w:rsid w:val="00C815B0"/>
    <w:rsid w:val="00C83EFE"/>
    <w:rsid w:val="00C85A62"/>
    <w:rsid w:val="00CA132C"/>
    <w:rsid w:val="00CA7E0E"/>
    <w:rsid w:val="00CC2505"/>
    <w:rsid w:val="00CC7C9E"/>
    <w:rsid w:val="00CD0D55"/>
    <w:rsid w:val="00CD183B"/>
    <w:rsid w:val="00CE4760"/>
    <w:rsid w:val="00CF4748"/>
    <w:rsid w:val="00D3105C"/>
    <w:rsid w:val="00D32279"/>
    <w:rsid w:val="00D324B6"/>
    <w:rsid w:val="00D34847"/>
    <w:rsid w:val="00D36D64"/>
    <w:rsid w:val="00D37789"/>
    <w:rsid w:val="00D53D7F"/>
    <w:rsid w:val="00D55721"/>
    <w:rsid w:val="00D55A51"/>
    <w:rsid w:val="00D87843"/>
    <w:rsid w:val="00DA6D1F"/>
    <w:rsid w:val="00DB121F"/>
    <w:rsid w:val="00DC092C"/>
    <w:rsid w:val="00DC528F"/>
    <w:rsid w:val="00DD25FB"/>
    <w:rsid w:val="00DE2B4F"/>
    <w:rsid w:val="00DE4737"/>
    <w:rsid w:val="00DF528B"/>
    <w:rsid w:val="00DF54D9"/>
    <w:rsid w:val="00E12A83"/>
    <w:rsid w:val="00E27E1E"/>
    <w:rsid w:val="00E412BD"/>
    <w:rsid w:val="00E47304"/>
    <w:rsid w:val="00E60CB8"/>
    <w:rsid w:val="00E70016"/>
    <w:rsid w:val="00E838F8"/>
    <w:rsid w:val="00E839CA"/>
    <w:rsid w:val="00E92CFC"/>
    <w:rsid w:val="00E970D5"/>
    <w:rsid w:val="00EA77E4"/>
    <w:rsid w:val="00EC552E"/>
    <w:rsid w:val="00EE1CBB"/>
    <w:rsid w:val="00EE535A"/>
    <w:rsid w:val="00EE6A3E"/>
    <w:rsid w:val="00EF4867"/>
    <w:rsid w:val="00EF4D7E"/>
    <w:rsid w:val="00F02CC7"/>
    <w:rsid w:val="00F14932"/>
    <w:rsid w:val="00F21C0E"/>
    <w:rsid w:val="00F242A3"/>
    <w:rsid w:val="00F244A2"/>
    <w:rsid w:val="00F2707F"/>
    <w:rsid w:val="00F31AF9"/>
    <w:rsid w:val="00F47EC8"/>
    <w:rsid w:val="00F516D2"/>
    <w:rsid w:val="00F52FA7"/>
    <w:rsid w:val="00F537AC"/>
    <w:rsid w:val="00F54727"/>
    <w:rsid w:val="00F72587"/>
    <w:rsid w:val="00F82ED5"/>
    <w:rsid w:val="00F83B0C"/>
    <w:rsid w:val="00FA07AA"/>
    <w:rsid w:val="00FA246F"/>
    <w:rsid w:val="00FD5E31"/>
    <w:rsid w:val="00FE3331"/>
    <w:rsid w:val="00FE37A6"/>
    <w:rsid w:val="00FE4E0D"/>
    <w:rsid w:val="62C5D835"/>
    <w:rsid w:val="7DE6C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DE4D"/>
  <w15:docId w15:val="{B60E5F13-4CE6-406A-9D21-83DB8406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3B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B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3B6E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5D1DF9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5D1DF9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7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7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73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35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63DB0"/>
  </w:style>
  <w:style w:type="character" w:styleId="Strong">
    <w:name w:val="Strong"/>
    <w:basedOn w:val="DefaultParagraphFont"/>
    <w:uiPriority w:val="22"/>
    <w:qFormat/>
    <w:rsid w:val="003739D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6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343"/>
  </w:style>
  <w:style w:type="paragraph" w:styleId="Footer">
    <w:name w:val="footer"/>
    <w:basedOn w:val="Normal"/>
    <w:link w:val="FooterChar"/>
    <w:uiPriority w:val="99"/>
    <w:unhideWhenUsed/>
    <w:rsid w:val="00256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Company>MDPSI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Proulx, Maureen</dc:creator>
  <cp:keywords/>
  <cp:lastModifiedBy>Daphnée-Maude Larose</cp:lastModifiedBy>
  <cp:revision>2</cp:revision>
  <cp:lastPrinted>2019-09-09T10:52:00Z</cp:lastPrinted>
  <dcterms:created xsi:type="dcterms:W3CDTF">2026-04-30T12:19:00Z</dcterms:created>
  <dcterms:modified xsi:type="dcterms:W3CDTF">2026-04-30T12:19:00Z</dcterms:modified>
</cp:coreProperties>
</file>